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3B" w:rsidRPr="00F71501" w:rsidRDefault="00403F3B" w:rsidP="00403F3B">
      <w:pPr>
        <w:jc w:val="center"/>
        <w:rPr>
          <w:b/>
          <w:sz w:val="32"/>
        </w:rPr>
      </w:pPr>
      <w:r w:rsidRPr="00F71501">
        <w:rPr>
          <w:b/>
          <w:sz w:val="32"/>
        </w:rPr>
        <w:t xml:space="preserve">Р о с </w:t>
      </w:r>
      <w:proofErr w:type="spellStart"/>
      <w:proofErr w:type="gramStart"/>
      <w:r w:rsidRPr="00F71501">
        <w:rPr>
          <w:b/>
          <w:sz w:val="32"/>
        </w:rPr>
        <w:t>с</w:t>
      </w:r>
      <w:proofErr w:type="spellEnd"/>
      <w:proofErr w:type="gramEnd"/>
      <w:r w:rsidRPr="00F71501">
        <w:rPr>
          <w:b/>
          <w:sz w:val="32"/>
        </w:rPr>
        <w:t xml:space="preserve"> и </w:t>
      </w:r>
      <w:proofErr w:type="spellStart"/>
      <w:r w:rsidRPr="00F71501">
        <w:rPr>
          <w:b/>
          <w:sz w:val="32"/>
        </w:rPr>
        <w:t>й</w:t>
      </w:r>
      <w:proofErr w:type="spellEnd"/>
      <w:r w:rsidRPr="00F71501">
        <w:rPr>
          <w:b/>
          <w:sz w:val="32"/>
        </w:rPr>
        <w:t xml:space="preserve"> с к а я  Ф е </w:t>
      </w:r>
      <w:proofErr w:type="spellStart"/>
      <w:r w:rsidRPr="00F71501">
        <w:rPr>
          <w:b/>
          <w:sz w:val="32"/>
        </w:rPr>
        <w:t>д</w:t>
      </w:r>
      <w:proofErr w:type="spellEnd"/>
      <w:r w:rsidRPr="00F71501">
        <w:rPr>
          <w:b/>
          <w:sz w:val="32"/>
        </w:rPr>
        <w:t xml:space="preserve"> е </w:t>
      </w:r>
      <w:proofErr w:type="spellStart"/>
      <w:r w:rsidRPr="00F71501">
        <w:rPr>
          <w:b/>
          <w:sz w:val="32"/>
        </w:rPr>
        <w:t>р</w:t>
      </w:r>
      <w:proofErr w:type="spellEnd"/>
      <w:r w:rsidRPr="00F71501">
        <w:rPr>
          <w:b/>
          <w:sz w:val="32"/>
        </w:rPr>
        <w:t xml:space="preserve"> а </w:t>
      </w:r>
      <w:proofErr w:type="spellStart"/>
      <w:r w:rsidRPr="00F71501">
        <w:rPr>
          <w:b/>
          <w:sz w:val="32"/>
        </w:rPr>
        <w:t>ц</w:t>
      </w:r>
      <w:proofErr w:type="spellEnd"/>
      <w:r w:rsidRPr="00F71501">
        <w:rPr>
          <w:b/>
          <w:sz w:val="32"/>
        </w:rPr>
        <w:t xml:space="preserve"> и я</w:t>
      </w:r>
    </w:p>
    <w:p w:rsidR="00403F3B" w:rsidRPr="00F71501" w:rsidRDefault="00403F3B" w:rsidP="00403F3B">
      <w:pPr>
        <w:jc w:val="center"/>
        <w:rPr>
          <w:b/>
          <w:sz w:val="32"/>
        </w:rPr>
      </w:pPr>
      <w:r w:rsidRPr="00F71501">
        <w:rPr>
          <w:b/>
          <w:sz w:val="32"/>
        </w:rPr>
        <w:t>Иркутская область</w:t>
      </w:r>
    </w:p>
    <w:p w:rsidR="00403F3B" w:rsidRPr="00F71501" w:rsidRDefault="00403F3B" w:rsidP="00403F3B">
      <w:pPr>
        <w:jc w:val="center"/>
        <w:rPr>
          <w:b/>
          <w:sz w:val="32"/>
        </w:rPr>
      </w:pPr>
      <w:r w:rsidRPr="00F71501">
        <w:rPr>
          <w:b/>
          <w:sz w:val="32"/>
        </w:rPr>
        <w:t xml:space="preserve">Муниципальное образование «Тайшетский район»  </w:t>
      </w:r>
      <w:r>
        <w:rPr>
          <w:b/>
          <w:sz w:val="32"/>
        </w:rPr>
        <w:t xml:space="preserve">                      Старо-Акульшетское </w:t>
      </w:r>
      <w:r w:rsidRPr="00F71501">
        <w:rPr>
          <w:b/>
          <w:sz w:val="32"/>
        </w:rPr>
        <w:t>муниципальное образование</w:t>
      </w:r>
    </w:p>
    <w:p w:rsidR="00403F3B" w:rsidRPr="00BA22BD" w:rsidRDefault="00403F3B" w:rsidP="00403F3B">
      <w:pPr>
        <w:jc w:val="center"/>
        <w:rPr>
          <w:b/>
          <w:sz w:val="32"/>
          <w:szCs w:val="32"/>
        </w:rPr>
      </w:pPr>
      <w:r w:rsidRPr="00BA22BD">
        <w:rPr>
          <w:b/>
          <w:sz w:val="32"/>
          <w:szCs w:val="32"/>
        </w:rPr>
        <w:t xml:space="preserve">Дума Старо-Акульшетского  муниципального образования </w:t>
      </w:r>
    </w:p>
    <w:p w:rsidR="00403F3B" w:rsidRPr="00F71501" w:rsidRDefault="00403F3B" w:rsidP="00403F3B">
      <w:pPr>
        <w:jc w:val="center"/>
        <w:rPr>
          <w:b/>
          <w:sz w:val="16"/>
          <w:szCs w:val="16"/>
        </w:rPr>
      </w:pPr>
    </w:p>
    <w:p w:rsidR="00403F3B" w:rsidRPr="00BA22BD" w:rsidRDefault="00403F3B" w:rsidP="00403F3B">
      <w:pPr>
        <w:jc w:val="center"/>
        <w:rPr>
          <w:b/>
          <w:sz w:val="44"/>
          <w:szCs w:val="44"/>
        </w:rPr>
      </w:pPr>
      <w:r w:rsidRPr="00F71501">
        <w:rPr>
          <w:b/>
          <w:sz w:val="44"/>
          <w:szCs w:val="44"/>
        </w:rPr>
        <w:t>РЕШЕНИЕ</w:t>
      </w:r>
    </w:p>
    <w:p w:rsidR="00403F3B" w:rsidRDefault="00403F3B" w:rsidP="00403F3B">
      <w:pPr>
        <w:pBdr>
          <w:top w:val="double" w:sz="12" w:space="1" w:color="auto"/>
        </w:pBdr>
        <w:jc w:val="both"/>
        <w:rPr>
          <w:b/>
        </w:rPr>
      </w:pPr>
    </w:p>
    <w:p w:rsidR="00403F3B" w:rsidRDefault="00403F3B" w:rsidP="00403F3B">
      <w:pPr>
        <w:pBdr>
          <w:top w:val="double" w:sz="12" w:space="1" w:color="auto"/>
        </w:pBdr>
        <w:jc w:val="both"/>
        <w:rPr>
          <w:b/>
        </w:rPr>
      </w:pPr>
    </w:p>
    <w:p w:rsidR="00403F3B" w:rsidRPr="00F71501" w:rsidRDefault="00403F3B" w:rsidP="00403F3B">
      <w:pPr>
        <w:pBdr>
          <w:top w:val="double" w:sz="12" w:space="1" w:color="auto"/>
        </w:pBdr>
        <w:jc w:val="both"/>
        <w:rPr>
          <w:b/>
        </w:rPr>
      </w:pPr>
      <w:r>
        <w:rPr>
          <w:b/>
        </w:rPr>
        <w:t xml:space="preserve">«29» ноября </w:t>
      </w:r>
      <w:r w:rsidRPr="00F71501">
        <w:rPr>
          <w:b/>
        </w:rPr>
        <w:t xml:space="preserve"> 201</w:t>
      </w:r>
      <w:r>
        <w:rPr>
          <w:b/>
        </w:rPr>
        <w:t>9</w:t>
      </w:r>
      <w:r w:rsidRPr="00F71501">
        <w:rPr>
          <w:b/>
        </w:rPr>
        <w:t xml:space="preserve"> г.                                              </w:t>
      </w:r>
      <w:r>
        <w:rPr>
          <w:b/>
        </w:rPr>
        <w:t xml:space="preserve">                                          </w:t>
      </w:r>
      <w:r w:rsidRPr="00F71501">
        <w:rPr>
          <w:b/>
        </w:rPr>
        <w:t xml:space="preserve"> №  </w:t>
      </w:r>
      <w:r>
        <w:rPr>
          <w:b/>
        </w:rPr>
        <w:t>57</w:t>
      </w:r>
    </w:p>
    <w:p w:rsidR="00403F3B" w:rsidRDefault="00403F3B" w:rsidP="00403F3B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403F3B" w:rsidRDefault="00403F3B" w:rsidP="00403F3B">
      <w:pPr>
        <w:tabs>
          <w:tab w:val="left" w:pos="1260"/>
        </w:tabs>
        <w:jc w:val="both"/>
      </w:pPr>
      <w:r>
        <w:t>Об установлении и введении в действие</w:t>
      </w:r>
    </w:p>
    <w:p w:rsidR="00403F3B" w:rsidRDefault="00403F3B" w:rsidP="00403F3B">
      <w:pPr>
        <w:tabs>
          <w:tab w:val="left" w:pos="1260"/>
        </w:tabs>
        <w:jc w:val="both"/>
      </w:pPr>
      <w:r>
        <w:t>на территории Старо-Акульшетского муниципального</w:t>
      </w:r>
    </w:p>
    <w:p w:rsidR="00403F3B" w:rsidRPr="00E275A1" w:rsidRDefault="00403F3B" w:rsidP="00403F3B">
      <w:pPr>
        <w:tabs>
          <w:tab w:val="left" w:pos="1260"/>
        </w:tabs>
        <w:jc w:val="both"/>
      </w:pPr>
      <w:r>
        <w:t>образования налога на имущество физических лиц</w:t>
      </w:r>
    </w:p>
    <w:p w:rsidR="00403F3B" w:rsidRPr="00794A9E" w:rsidRDefault="00403F3B" w:rsidP="00403F3B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3F3B" w:rsidRPr="00E275A1" w:rsidRDefault="00403F3B" w:rsidP="00403F3B">
      <w:pPr>
        <w:tabs>
          <w:tab w:val="left" w:pos="1260"/>
        </w:tabs>
        <w:ind w:firstLine="720"/>
        <w:jc w:val="both"/>
      </w:pPr>
      <w:r>
        <w:t xml:space="preserve">В соответствии с </w:t>
      </w:r>
      <w:r w:rsidRPr="00E275A1">
        <w:t xml:space="preserve"> </w:t>
      </w:r>
      <w:hyperlink r:id="rId4" w:history="1">
        <w:r w:rsidRPr="00E275A1">
          <w:t>п</w:t>
        </w:r>
        <w:r>
          <w:t xml:space="preserve">унктом </w:t>
        </w:r>
        <w:r w:rsidRPr="00E275A1">
          <w:t>4</w:t>
        </w:r>
      </w:hyperlink>
      <w:r w:rsidRPr="00E275A1">
        <w:t xml:space="preserve">, </w:t>
      </w:r>
      <w:hyperlink r:id="rId5" w:history="1">
        <w:r w:rsidRPr="00E275A1">
          <w:t>ст</w:t>
        </w:r>
        <w:r>
          <w:t xml:space="preserve">атьи </w:t>
        </w:r>
        <w:r w:rsidRPr="00E275A1">
          <w:t>5</w:t>
        </w:r>
      </w:hyperlink>
      <w:r w:rsidRPr="00E275A1">
        <w:t xml:space="preserve">, </w:t>
      </w:r>
      <w:r>
        <w:t xml:space="preserve">главы 1 и </w:t>
      </w:r>
      <w:r w:rsidRPr="00E275A1">
        <w:t>главой 32 Налогового кодекса Р</w:t>
      </w:r>
      <w:r>
        <w:t xml:space="preserve">оссийской </w:t>
      </w:r>
      <w:r w:rsidRPr="00E275A1">
        <w:t>Ф</w:t>
      </w:r>
      <w:r>
        <w:t>едерации,</w:t>
      </w:r>
      <w:r w:rsidRPr="00E275A1">
        <w:t xml:space="preserve"> </w:t>
      </w:r>
      <w:hyperlink r:id="rId6" w:history="1">
        <w:r w:rsidRPr="00E275A1">
          <w:t>с</w:t>
        </w:r>
        <w:r>
          <w:t>татьей</w:t>
        </w:r>
        <w:r w:rsidRPr="00E275A1">
          <w:t xml:space="preserve"> 1</w:t>
        </w:r>
      </w:hyperlink>
      <w:r w:rsidRPr="00E275A1">
        <w:t>4</w:t>
      </w:r>
      <w:r>
        <w:t xml:space="preserve"> </w:t>
      </w:r>
      <w:r w:rsidRPr="00E275A1">
        <w:t>Федерального закона от 06</w:t>
      </w:r>
      <w:r>
        <w:t xml:space="preserve"> октября </w:t>
      </w:r>
      <w:r w:rsidRPr="00E275A1">
        <w:t>2003 N 131-ФЗ "Об общих принципах организации местного самоуправления в Российской Федерации", ст</w:t>
      </w:r>
      <w:r w:rsidR="00BC7FAF">
        <w:t>атьями</w:t>
      </w:r>
      <w:r w:rsidRPr="00E275A1">
        <w:t xml:space="preserve"> 31, 47 Устава Старо-Акульшетского муниципального образования Дума Старо-Акульшетского муниципального образования</w:t>
      </w:r>
    </w:p>
    <w:p w:rsidR="00403F3B" w:rsidRPr="00E275A1" w:rsidRDefault="00403F3B" w:rsidP="00403F3B">
      <w:pPr>
        <w:tabs>
          <w:tab w:val="left" w:pos="1260"/>
        </w:tabs>
        <w:ind w:left="720"/>
        <w:jc w:val="both"/>
      </w:pPr>
    </w:p>
    <w:p w:rsidR="00403F3B" w:rsidRPr="00E275A1" w:rsidRDefault="00403F3B" w:rsidP="00403F3B">
      <w:pPr>
        <w:tabs>
          <w:tab w:val="left" w:pos="1260"/>
        </w:tabs>
        <w:rPr>
          <w:b/>
        </w:rPr>
      </w:pPr>
      <w:r w:rsidRPr="00E275A1">
        <w:rPr>
          <w:b/>
        </w:rPr>
        <w:t>РЕШИЛА:</w:t>
      </w:r>
    </w:p>
    <w:p w:rsidR="00403F3B" w:rsidRPr="00E275A1" w:rsidRDefault="00403F3B" w:rsidP="00403F3B">
      <w:pPr>
        <w:tabs>
          <w:tab w:val="left" w:pos="1260"/>
        </w:tabs>
        <w:ind w:left="720"/>
        <w:jc w:val="center"/>
      </w:pPr>
    </w:p>
    <w:p w:rsidR="00403F3B" w:rsidRPr="00E275A1" w:rsidRDefault="00403F3B" w:rsidP="00403F3B">
      <w:pPr>
        <w:ind w:firstLine="567"/>
        <w:jc w:val="both"/>
      </w:pPr>
      <w:r w:rsidRPr="00E275A1">
        <w:t>1.</w:t>
      </w:r>
      <w:r>
        <w:t xml:space="preserve"> </w:t>
      </w:r>
      <w:r w:rsidRPr="00E275A1">
        <w:t xml:space="preserve"> Установить и ввести в действие на территории </w:t>
      </w:r>
      <w:r>
        <w:t>Старо-Акульшетского</w:t>
      </w:r>
      <w:r w:rsidRPr="00E275A1">
        <w:t xml:space="preserve"> муниципального образования налог на имущество физических лиц (далее - налог).</w:t>
      </w:r>
    </w:p>
    <w:p w:rsidR="00403F3B" w:rsidRDefault="00403F3B" w:rsidP="00403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5A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75A1">
        <w:rPr>
          <w:rFonts w:ascii="Times New Roman" w:hAnsi="Times New Roman" w:cs="Times New Roman"/>
          <w:sz w:val="24"/>
          <w:szCs w:val="24"/>
        </w:rPr>
        <w:t xml:space="preserve"> Установить </w:t>
      </w:r>
      <w:r>
        <w:rPr>
          <w:rFonts w:ascii="Times New Roman" w:hAnsi="Times New Roman" w:cs="Times New Roman"/>
          <w:sz w:val="24"/>
          <w:szCs w:val="24"/>
        </w:rPr>
        <w:t xml:space="preserve">налоговые </w:t>
      </w:r>
      <w:r w:rsidRPr="00E275A1">
        <w:rPr>
          <w:rFonts w:ascii="Times New Roman" w:hAnsi="Times New Roman" w:cs="Times New Roman"/>
          <w:sz w:val="24"/>
          <w:szCs w:val="24"/>
        </w:rPr>
        <w:t xml:space="preserve">ставки налога на имущество физических лиц  в </w:t>
      </w:r>
      <w:r>
        <w:rPr>
          <w:rFonts w:ascii="Times New Roman" w:hAnsi="Times New Roman" w:cs="Times New Roman"/>
          <w:sz w:val="24"/>
          <w:szCs w:val="24"/>
        </w:rPr>
        <w:t>следующих размерах:</w:t>
      </w:r>
    </w:p>
    <w:p w:rsidR="00403F3B" w:rsidRDefault="00403F3B" w:rsidP="00403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 определения налоговой базы исходя из кадастровой стоимости:</w:t>
      </w:r>
    </w:p>
    <w:p w:rsidR="00403F3B" w:rsidRDefault="00403F3B" w:rsidP="00403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  0,1 процента в отношении:  </w:t>
      </w:r>
    </w:p>
    <w:p w:rsidR="00403F3B" w:rsidRDefault="00403F3B" w:rsidP="00403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домов, частей жилых домов, квартир, частей квартир, комнат;</w:t>
      </w:r>
    </w:p>
    <w:p w:rsidR="00403F3B" w:rsidRDefault="00403F3B" w:rsidP="00403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03F3B" w:rsidRDefault="00403F3B" w:rsidP="00403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403F3B" w:rsidRDefault="00403F3B" w:rsidP="00403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расположенных в объектах налогообложения, указанных в подпункте 2 настоящего пункта;</w:t>
      </w:r>
    </w:p>
    <w:p w:rsidR="00403F3B" w:rsidRDefault="00403F3B" w:rsidP="00403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 w:rsidR="00C4392F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</w:t>
      </w:r>
      <w:r>
        <w:rPr>
          <w:rFonts w:ascii="Times New Roman" w:hAnsi="Times New Roman" w:cs="Times New Roman"/>
          <w:sz w:val="24"/>
          <w:szCs w:val="24"/>
        </w:rPr>
        <w:t>хозяйства, огородничества</w:t>
      </w:r>
      <w:r w:rsidR="00C43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садоводства или индивидуального жилищного строительства;</w:t>
      </w:r>
    </w:p>
    <w:p w:rsidR="00FE2D7F" w:rsidRPr="00FE2D7F" w:rsidRDefault="00FE2D7F" w:rsidP="00403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D7F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FE2D7F" w:rsidRDefault="00403F3B" w:rsidP="00403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 2 процентов в отношении объектов налогообложения, включенных в перечень, определяемый в соответствии с пунктом 7 статьи 378,2 Налогового кодекса Российской Федерации, в отношении объектов налогообложения, предусмотренных абзацем вторым пункта 10 статьи 378,2 Налогового кодекса Российской Федерации</w:t>
      </w:r>
      <w:r w:rsidR="00FE2D7F">
        <w:rPr>
          <w:rFonts w:ascii="Times New Roman" w:hAnsi="Times New Roman" w:cs="Times New Roman"/>
          <w:sz w:val="24"/>
          <w:szCs w:val="24"/>
        </w:rPr>
        <w:t>;</w:t>
      </w:r>
    </w:p>
    <w:p w:rsidR="00403F3B" w:rsidRDefault="00403F3B" w:rsidP="00403F3B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3). 0,5 процента  в отношении прочих объектов налогообложения.</w:t>
      </w:r>
    </w:p>
    <w:p w:rsidR="00403F3B" w:rsidRPr="00E275A1" w:rsidRDefault="00403F3B" w:rsidP="00403F3B">
      <w:pPr>
        <w:autoSpaceDE w:val="0"/>
        <w:autoSpaceDN w:val="0"/>
        <w:adjustRightInd w:val="0"/>
        <w:ind w:firstLine="540"/>
        <w:jc w:val="both"/>
      </w:pPr>
      <w:r>
        <w:t>3</w:t>
      </w:r>
      <w:r w:rsidRPr="00E275A1">
        <w:t>. От уплаты налога на имущество освобождаются:</w:t>
      </w:r>
    </w:p>
    <w:p w:rsidR="00403F3B" w:rsidRPr="00E275A1" w:rsidRDefault="00403F3B" w:rsidP="00403F3B">
      <w:pPr>
        <w:autoSpaceDE w:val="0"/>
        <w:autoSpaceDN w:val="0"/>
        <w:adjustRightInd w:val="0"/>
        <w:ind w:firstLine="540"/>
        <w:jc w:val="both"/>
      </w:pPr>
      <w:r>
        <w:t>3</w:t>
      </w:r>
      <w:r w:rsidRPr="00E275A1">
        <w:t>.1 Физические лица, установленные статьей 407 Налогового кодекса Российской Федерации;</w:t>
      </w:r>
    </w:p>
    <w:p w:rsidR="00403F3B" w:rsidRPr="00D277CF" w:rsidRDefault="00403F3B" w:rsidP="00403F3B">
      <w:pPr>
        <w:suppressLineNumbers/>
        <w:suppressAutoHyphens/>
        <w:ind w:firstLine="540"/>
        <w:jc w:val="both"/>
      </w:pPr>
      <w:r>
        <w:lastRenderedPageBreak/>
        <w:t>3.2</w:t>
      </w:r>
      <w:r w:rsidRPr="00D277CF">
        <w:t xml:space="preserve"> гражданами, получающими пенсию по случаю потери кормильца, со среднедушевым доходом, не превышающим величины установленного в соответствии с законодательством Иркутской области на начало текущего года прожиточного минимума, и их совладельцами – несовершеннолетними детьми. Льгота предоставляется на основании пенсионного удостоверения, свидетельства о рождении детей, справки о составе семьи, справки с места работы о полученных доходах за предыдущий год или службы занятости населения о получаемом пособии по безработице;</w:t>
      </w:r>
    </w:p>
    <w:p w:rsidR="00403F3B" w:rsidRPr="00D277CF" w:rsidRDefault="00403F3B" w:rsidP="00403F3B">
      <w:pPr>
        <w:suppressLineNumbers/>
        <w:suppressAutoHyphens/>
        <w:ind w:firstLine="709"/>
        <w:jc w:val="both"/>
        <w:outlineLvl w:val="1"/>
      </w:pPr>
      <w:r>
        <w:t>3.3</w:t>
      </w:r>
      <w:r w:rsidRPr="00D277CF">
        <w:t xml:space="preserve"> многодетны</w:t>
      </w:r>
      <w:r>
        <w:t>ми</w:t>
      </w:r>
      <w:r w:rsidRPr="00D277CF">
        <w:t xml:space="preserve"> семь</w:t>
      </w:r>
      <w:r>
        <w:t>ям</w:t>
      </w:r>
      <w:r w:rsidRPr="00D277CF">
        <w:t>и, имеющи</w:t>
      </w:r>
      <w:r>
        <w:t>ми</w:t>
      </w:r>
      <w:r w:rsidRPr="00D277CF">
        <w:t xml:space="preserve"> 3-х и более детей в возрасте до 18 лет либо в возрасте до 23 лет, обучающихся в образовательных </w:t>
      </w:r>
      <w:r>
        <w:t>организац</w:t>
      </w:r>
      <w:r w:rsidRPr="00D277CF">
        <w:t>иях по очной форме обучения, включая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обеспечении. Льгота предоставляется на основании документа, удостоверяющего личность заявителя, свидетельства о рождении ребенка, договора о передаче в приемную семью, удостоверения либо постановления органа опеки и попечительства об установлении опеки (попечительства), справки с места учебы (для лица старше 18 лет);</w:t>
      </w:r>
    </w:p>
    <w:p w:rsidR="00403F3B" w:rsidRPr="00D277CF" w:rsidRDefault="00403F3B" w:rsidP="00403F3B">
      <w:pPr>
        <w:suppressLineNumbers/>
        <w:suppressAutoHyphens/>
        <w:ind w:firstLine="709"/>
        <w:jc w:val="both"/>
      </w:pPr>
      <w:r>
        <w:t>3.4</w:t>
      </w:r>
      <w:r w:rsidRPr="00D277CF">
        <w:t xml:space="preserve"> несовершеннолетними детьми, находящимися под опекой или попечительством. Льгота предоставляется на основании правоустанавливающего документа об установлении опеки или попечительства, свидетельства о рождении или паспорта.</w:t>
      </w:r>
    </w:p>
    <w:p w:rsidR="00BE7ACE" w:rsidRPr="00FE2D7F" w:rsidRDefault="00403F3B" w:rsidP="00BE7ACE">
      <w:pPr>
        <w:suppressLineNumbers/>
        <w:suppressAutoHyphens/>
        <w:ind w:firstLine="709"/>
        <w:jc w:val="both"/>
      </w:pPr>
      <w:r>
        <w:t>4.</w:t>
      </w:r>
      <w:r w:rsidRPr="00D277CF">
        <w:t xml:space="preserve"> </w:t>
      </w:r>
      <w:r>
        <w:t xml:space="preserve"> </w:t>
      </w:r>
      <w:proofErr w:type="gramStart"/>
      <w:r w:rsidRPr="00FE2D7F">
        <w:t xml:space="preserve">Категории физических лиц, которым предоставлены льготы в соответствии с настоящей статьей, могут воспользоваться льготой только по объектам налогообложения: жилые дома, квартиры, комнаты, гаражи, </w:t>
      </w:r>
      <w:proofErr w:type="spellStart"/>
      <w:r w:rsidR="00BE7ACE" w:rsidRPr="00FE2D7F">
        <w:t>машино-место</w:t>
      </w:r>
      <w:proofErr w:type="spellEnd"/>
      <w:r w:rsidR="00BE7ACE" w:rsidRPr="00FE2D7F">
        <w:t>, единый недвижимый комплекс, объекты незавершенного строительства, иные здания, строения, сооружения, помещения.</w:t>
      </w:r>
      <w:proofErr w:type="gramEnd"/>
    </w:p>
    <w:p w:rsidR="00403F3B" w:rsidRDefault="00403F3B" w:rsidP="005B758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2D7F">
        <w:t xml:space="preserve">5. </w:t>
      </w:r>
      <w:r w:rsidR="005B758C" w:rsidRPr="00FE2D7F">
        <w:rPr>
          <w:rFonts w:eastAsiaTheme="minorHAnsi"/>
          <w:lang w:eastAsia="en-US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7" w:history="1">
        <w:r w:rsidR="005B758C" w:rsidRPr="00FE2D7F">
          <w:rPr>
            <w:rFonts w:eastAsiaTheme="minorHAnsi"/>
            <w:lang w:eastAsia="en-US"/>
          </w:rPr>
          <w:t>заявление</w:t>
        </w:r>
      </w:hyperlink>
      <w:r w:rsidR="005B758C" w:rsidRPr="00FE2D7F">
        <w:rPr>
          <w:rFonts w:eastAsiaTheme="minorHAnsi"/>
          <w:lang w:eastAsia="en-US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97EFD" w:rsidRPr="00FE2D7F" w:rsidRDefault="00E97EFD" w:rsidP="005B758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7EFD">
        <w:rPr>
          <w:rFonts w:eastAsiaTheme="minorHAnsi"/>
          <w:highlight w:val="yellow"/>
          <w:lang w:eastAsia="en-US"/>
        </w:rPr>
        <w:t xml:space="preserve">Налоговая льгота не предоставляется в отношении объектов налогообложения, указанных в </w:t>
      </w:r>
      <w:hyperlink r:id="rId8" w:history="1">
        <w:r w:rsidRPr="00E97EFD">
          <w:rPr>
            <w:rFonts w:eastAsiaTheme="minorHAnsi"/>
            <w:highlight w:val="yellow"/>
            <w:lang w:eastAsia="en-US"/>
          </w:rPr>
          <w:t>подпункте 2 пункта 2 статьи 406</w:t>
        </w:r>
      </w:hyperlink>
      <w:r w:rsidRPr="00E97EFD">
        <w:rPr>
          <w:rFonts w:eastAsiaTheme="minorHAnsi"/>
          <w:highlight w:val="yellow"/>
          <w:lang w:eastAsia="en-US"/>
        </w:rPr>
        <w:t xml:space="preserve"> НК РФ, за исключением гаражей и </w:t>
      </w:r>
      <w:proofErr w:type="spellStart"/>
      <w:r w:rsidRPr="00E97EFD">
        <w:rPr>
          <w:rFonts w:eastAsiaTheme="minorHAnsi"/>
          <w:highlight w:val="yellow"/>
          <w:lang w:eastAsia="en-US"/>
        </w:rPr>
        <w:t>машино-мест</w:t>
      </w:r>
      <w:proofErr w:type="spellEnd"/>
      <w:r w:rsidRPr="00E97EFD">
        <w:rPr>
          <w:rFonts w:eastAsiaTheme="minorHAnsi"/>
          <w:highlight w:val="yellow"/>
          <w:lang w:eastAsia="en-US"/>
        </w:rPr>
        <w:t xml:space="preserve">, расположенных в таких объектах налогообложения, и в </w:t>
      </w:r>
      <w:hyperlink r:id="rId9" w:history="1">
        <w:r w:rsidRPr="00E97EFD">
          <w:rPr>
            <w:rFonts w:eastAsiaTheme="minorHAnsi"/>
            <w:highlight w:val="yellow"/>
            <w:lang w:eastAsia="en-US"/>
          </w:rPr>
          <w:t>подпункте 2.1 пункта 2 статьи 406</w:t>
        </w:r>
      </w:hyperlink>
      <w:r w:rsidRPr="00E97EFD">
        <w:rPr>
          <w:rFonts w:eastAsiaTheme="minorHAnsi"/>
          <w:highlight w:val="yellow"/>
          <w:lang w:eastAsia="en-US"/>
        </w:rPr>
        <w:t xml:space="preserve"> НК РФ.</w:t>
      </w:r>
    </w:p>
    <w:p w:rsidR="00403F3B" w:rsidRPr="00D277CF" w:rsidRDefault="00403F3B" w:rsidP="00403F3B">
      <w:pPr>
        <w:autoSpaceDE w:val="0"/>
        <w:autoSpaceDN w:val="0"/>
        <w:adjustRightInd w:val="0"/>
        <w:ind w:firstLine="540"/>
        <w:jc w:val="both"/>
      </w:pPr>
      <w:r>
        <w:t xml:space="preserve">   6</w:t>
      </w:r>
      <w:r w:rsidRPr="00E275A1">
        <w:t>.</w:t>
      </w:r>
      <w:r>
        <w:t xml:space="preserve"> </w:t>
      </w:r>
      <w:r w:rsidRPr="00E275A1">
        <w:t>Налог уплачивается в порядке и сроки, установленные ст</w:t>
      </w:r>
      <w:r>
        <w:t>атьей</w:t>
      </w:r>
      <w:r w:rsidRPr="00E275A1">
        <w:t xml:space="preserve"> 409 Налогового кодекса Р</w:t>
      </w:r>
      <w:r>
        <w:t xml:space="preserve">оссийской </w:t>
      </w:r>
      <w:r w:rsidRPr="00E275A1">
        <w:t>Ф</w:t>
      </w:r>
      <w:r>
        <w:t>едерации</w:t>
      </w:r>
      <w:r w:rsidRPr="00E275A1">
        <w:t xml:space="preserve">. </w:t>
      </w:r>
    </w:p>
    <w:p w:rsidR="00403F3B" w:rsidRPr="00E275A1" w:rsidRDefault="00403F3B" w:rsidP="00403F3B">
      <w:pPr>
        <w:autoSpaceDE w:val="0"/>
        <w:autoSpaceDN w:val="0"/>
        <w:adjustRightInd w:val="0"/>
        <w:ind w:firstLine="708"/>
        <w:jc w:val="both"/>
      </w:pPr>
      <w:r>
        <w:t>7. Установить, что</w:t>
      </w:r>
      <w:r w:rsidRPr="00E275A1">
        <w:t xml:space="preserve"> настоящ</w:t>
      </w:r>
      <w:r>
        <w:t>ее</w:t>
      </w:r>
      <w:r w:rsidRPr="00E275A1">
        <w:t xml:space="preserve"> решени</w:t>
      </w:r>
      <w:r>
        <w:t>е</w:t>
      </w:r>
      <w:r w:rsidRPr="00E275A1">
        <w:t xml:space="preserve"> </w:t>
      </w:r>
      <w:r>
        <w:t xml:space="preserve"> вступает в силу с 1 января 2020 года, но не ранее чем по истечении одного месяца со дня его официального опубликования.</w:t>
      </w:r>
    </w:p>
    <w:p w:rsidR="00403F3B" w:rsidRPr="00DF1AEC" w:rsidRDefault="00403F3B" w:rsidP="00403F3B">
      <w:pPr>
        <w:pStyle w:val="1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403F3B">
        <w:rPr>
          <w:b w:val="0"/>
          <w:sz w:val="24"/>
          <w:szCs w:val="24"/>
        </w:rPr>
        <w:t xml:space="preserve">  8.</w:t>
      </w:r>
      <w:r w:rsidRPr="00E275A1">
        <w:t xml:space="preserve"> </w:t>
      </w:r>
      <w:r w:rsidRPr="00DF1AEC">
        <w:rPr>
          <w:b w:val="0"/>
          <w:sz w:val="24"/>
        </w:rPr>
        <w:t>Опубликовать настоящее решение в газете  «Вестник Старо-Акульшетского муниципального образования»  и разместить на официальном сайте администрации  Старо-Акульшетского муниципального образования в информационно-телекоммуникационной сети «Интернет».</w:t>
      </w:r>
    </w:p>
    <w:p w:rsidR="00403F3B" w:rsidRPr="00E275A1" w:rsidRDefault="00403F3B" w:rsidP="00403F3B">
      <w:pPr>
        <w:tabs>
          <w:tab w:val="left" w:pos="142"/>
        </w:tabs>
        <w:jc w:val="both"/>
      </w:pPr>
      <w:r>
        <w:tab/>
      </w:r>
      <w:r>
        <w:tab/>
        <w:t>9</w:t>
      </w:r>
      <w:r w:rsidRPr="00E275A1">
        <w:t xml:space="preserve">. </w:t>
      </w:r>
      <w:r>
        <w:t xml:space="preserve">Со дня вступления </w:t>
      </w:r>
      <w:r w:rsidRPr="00E275A1">
        <w:t xml:space="preserve">в силу </w:t>
      </w:r>
      <w:r>
        <w:t>н</w:t>
      </w:r>
      <w:r w:rsidRPr="00E275A1">
        <w:t>астояще</w:t>
      </w:r>
      <w:r>
        <w:t>го</w:t>
      </w:r>
      <w:r w:rsidRPr="00E275A1">
        <w:t xml:space="preserve"> решени</w:t>
      </w:r>
      <w:r>
        <w:t>я</w:t>
      </w:r>
      <w:r w:rsidRPr="00E275A1">
        <w:t xml:space="preserve"> </w:t>
      </w:r>
      <w:r>
        <w:t xml:space="preserve">Думы </w:t>
      </w:r>
      <w:r w:rsidRPr="00DF1AEC">
        <w:t>Старо-Акульшетского муниципального образования</w:t>
      </w:r>
      <w:r>
        <w:t xml:space="preserve">, </w:t>
      </w:r>
      <w:r w:rsidRPr="00E275A1">
        <w:t xml:space="preserve"> </w:t>
      </w:r>
      <w:r>
        <w:t xml:space="preserve">признать утратившим силу решение Думы </w:t>
      </w:r>
      <w:r w:rsidRPr="00DF1AEC">
        <w:t>Старо-Акульшетского муниципального образования</w:t>
      </w:r>
      <w:r>
        <w:t xml:space="preserve"> от 30 октября 2019 года  № 70 «</w:t>
      </w:r>
      <w:r w:rsidRPr="00E275A1">
        <w:t>О налоге на имущество физических лиц</w:t>
      </w:r>
      <w:r>
        <w:t>».</w:t>
      </w:r>
      <w:r>
        <w:tab/>
      </w:r>
    </w:p>
    <w:p w:rsidR="00403F3B" w:rsidRPr="00E57F12" w:rsidRDefault="00403F3B" w:rsidP="00403F3B">
      <w:pPr>
        <w:pStyle w:val="a3"/>
        <w:ind w:firstLine="708"/>
        <w:jc w:val="both"/>
        <w:rPr>
          <w:sz w:val="24"/>
        </w:rPr>
      </w:pPr>
      <w:r>
        <w:t>10</w:t>
      </w:r>
      <w:r w:rsidRPr="00E275A1">
        <w:t xml:space="preserve">. </w:t>
      </w:r>
      <w:r>
        <w:rPr>
          <w:sz w:val="24"/>
        </w:rPr>
        <w:t>Контроль исполнения настоящего решения возложить на Думу Старо-Акульшетского муниципального образования.</w:t>
      </w:r>
    </w:p>
    <w:p w:rsidR="00403F3B" w:rsidRPr="00E275A1" w:rsidRDefault="00403F3B" w:rsidP="00403F3B">
      <w:pPr>
        <w:autoSpaceDE w:val="0"/>
        <w:autoSpaceDN w:val="0"/>
        <w:adjustRightInd w:val="0"/>
        <w:ind w:firstLine="540"/>
        <w:jc w:val="both"/>
      </w:pPr>
    </w:p>
    <w:p w:rsidR="00403F3B" w:rsidRDefault="00403F3B" w:rsidP="00403F3B">
      <w:pPr>
        <w:jc w:val="both"/>
      </w:pPr>
    </w:p>
    <w:p w:rsidR="00403F3B" w:rsidRDefault="00403F3B" w:rsidP="00403F3B">
      <w:pPr>
        <w:jc w:val="both"/>
      </w:pPr>
    </w:p>
    <w:p w:rsidR="00403F3B" w:rsidRDefault="00403F3B" w:rsidP="00403F3B">
      <w:pPr>
        <w:jc w:val="both"/>
      </w:pPr>
      <w:r w:rsidRPr="00E275A1">
        <w:t xml:space="preserve">Глава </w:t>
      </w:r>
      <w:r>
        <w:t>Старо-Акульшетского</w:t>
      </w:r>
    </w:p>
    <w:p w:rsidR="00403F3B" w:rsidRPr="00E275A1" w:rsidRDefault="00403F3B" w:rsidP="00403F3B">
      <w:pPr>
        <w:jc w:val="both"/>
      </w:pPr>
      <w:r>
        <w:t xml:space="preserve">муниципального образования                                               Р.О. Леоненко                                        </w:t>
      </w:r>
    </w:p>
    <w:p w:rsidR="00403F3B" w:rsidRPr="00E275A1" w:rsidRDefault="00403F3B" w:rsidP="00403F3B">
      <w:pPr>
        <w:spacing w:line="240" w:lineRule="exact"/>
        <w:jc w:val="both"/>
      </w:pPr>
    </w:p>
    <w:p w:rsidR="00C96462" w:rsidRDefault="00C96462"/>
    <w:sectPr w:rsidR="00C96462" w:rsidSect="001C0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3F3B"/>
    <w:rsid w:val="000E0B6B"/>
    <w:rsid w:val="00403F3B"/>
    <w:rsid w:val="00476CAE"/>
    <w:rsid w:val="004E5D30"/>
    <w:rsid w:val="005B758C"/>
    <w:rsid w:val="006E165A"/>
    <w:rsid w:val="00BC7FAF"/>
    <w:rsid w:val="00BE7ACE"/>
    <w:rsid w:val="00C4392F"/>
    <w:rsid w:val="00C96462"/>
    <w:rsid w:val="00E64C95"/>
    <w:rsid w:val="00E97EFD"/>
    <w:rsid w:val="00FE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3F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F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3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403F3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03F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103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8DD9A4EAF2526A440D9CB43903870FDA80B08F4079A66BAA0CF117B40494BA5879457BEF51F3F8A3CE8B54DE85F089DDAB0D71D0D54A22q87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03D66D2443CBCD43A9DABB20E60C8CB067D92C6D138D27F3AE217FD1A21261B718E686A6569E99zE48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03D66D2443CBCD43A9DABB20E60C8CB067D72C69198D27F3AE217FD1A21261B718E686A6569F9BzE40B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F03D66D2443CBCD43A9DABB20E60C8CB067D72C69198D27F3AE217FD1A21261B718E68EA1z544B" TargetMode="External"/><Relationship Id="rId9" Type="http://schemas.openxmlformats.org/officeDocument/2006/relationships/hyperlink" Target="https://login.consultant.ru/link/?req=doc&amp;base=LAW&amp;n=466890&amp;dst=2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Юридический отдел</cp:lastModifiedBy>
  <cp:revision>10</cp:revision>
  <dcterms:created xsi:type="dcterms:W3CDTF">2019-12-03T07:56:00Z</dcterms:created>
  <dcterms:modified xsi:type="dcterms:W3CDTF">2024-09-26T05:07:00Z</dcterms:modified>
</cp:coreProperties>
</file>