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C1" w:rsidRDefault="00AD43C1" w:rsidP="00AD43C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20.07.</w:t>
      </w:r>
      <w:r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44</w:t>
      </w:r>
    </w:p>
    <w:p w:rsidR="00AD43C1" w:rsidRDefault="00AD43C1" w:rsidP="00AD43C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AD43C1" w:rsidRDefault="00AD43C1" w:rsidP="00AD43C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AD43C1" w:rsidRDefault="00AD43C1" w:rsidP="00AD43C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AD43C1" w:rsidRDefault="00AD43C1" w:rsidP="00AD43C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AD43C1" w:rsidRDefault="00AD43C1" w:rsidP="00AD43C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AD43C1" w:rsidRDefault="00AD43C1" w:rsidP="00AD43C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AD43C1" w:rsidRDefault="00AD43C1" w:rsidP="00AD43C1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AD43C1" w:rsidRDefault="00AD43C1" w:rsidP="00AD43C1">
      <w:pPr>
        <w:spacing w:after="0"/>
        <w:jc w:val="center"/>
        <w:rPr>
          <w:rFonts w:ascii="Arial" w:eastAsia="Times New Roman" w:hAnsi="Arial" w:cs="Arial"/>
          <w:color w:val="1D1B11"/>
          <w:sz w:val="32"/>
          <w:szCs w:val="32"/>
        </w:rPr>
      </w:pPr>
    </w:p>
    <w:p w:rsidR="00AD43C1" w:rsidRDefault="00AD43C1" w:rsidP="00AD43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ЗАВЕРШЕНИЯ ОПЕРАЦИЙ ПО ИСПОЛНЕНИЮ БЮДЖЕТА САТРО-АКУЛЬШЕТСКОГО МУНИЦИПАЛЬНОГО ОБРАЗОВАНИЯ В ТЕКУЩЕМ ФИНАНСОВОМ ГОДУ</w:t>
      </w:r>
    </w:p>
    <w:p w:rsidR="00AD43C1" w:rsidRDefault="00AD43C1" w:rsidP="00AD43C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AD43C1" w:rsidRDefault="00AD43C1" w:rsidP="00AD43C1">
      <w:pPr>
        <w:pStyle w:val="ConsPlusNormal0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 соответствии со статьей 242 Бюджетного кодекса Российской Федерации, руководствуясь статьями 23, 46 Устава Старо-Акульшетского муниципального образования, администрация Старо-Акульшетского муниципального образования</w:t>
      </w:r>
    </w:p>
    <w:p w:rsidR="00AD43C1" w:rsidRDefault="00AD43C1" w:rsidP="00AD43C1">
      <w:pPr>
        <w:pStyle w:val="ConsPlusNormal0"/>
        <w:ind w:firstLine="708"/>
        <w:jc w:val="both"/>
        <w:rPr>
          <w:rFonts w:ascii="Arial" w:hAnsi="Arial" w:cs="Arial"/>
          <w:b w:val="0"/>
          <w:szCs w:val="24"/>
        </w:rPr>
      </w:pPr>
    </w:p>
    <w:p w:rsidR="00AD43C1" w:rsidRDefault="00AD43C1" w:rsidP="00AD43C1">
      <w:pPr>
        <w:pStyle w:val="ConsPlusNormal0"/>
        <w:ind w:firstLine="708"/>
        <w:jc w:val="center"/>
        <w:rPr>
          <w:rFonts w:ascii="Arial" w:hAnsi="Arial" w:cs="Arial"/>
          <w:b w:val="0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>ПОСТАНОВЛЯЕТ:</w:t>
      </w:r>
    </w:p>
    <w:p w:rsidR="00AD43C1" w:rsidRDefault="00AD43C1" w:rsidP="00AD43C1">
      <w:pPr>
        <w:pStyle w:val="Standard"/>
        <w:autoSpaceDE w:val="0"/>
        <w:jc w:val="center"/>
        <w:rPr>
          <w:rFonts w:ascii="Arial" w:hAnsi="Arial" w:cs="Arial"/>
          <w:bCs/>
          <w:lang w:val="ru-RU"/>
        </w:rPr>
      </w:pPr>
    </w:p>
    <w:p w:rsidR="00AD43C1" w:rsidRDefault="00AD43C1" w:rsidP="00AD43C1">
      <w:pPr>
        <w:pStyle w:val="2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прилагаемый Порядок завершения операций по исполнению бюджета Старо-Акульшетского муниципального образования в текущем финансовом году.</w:t>
      </w:r>
    </w:p>
    <w:p w:rsidR="00AD43C1" w:rsidRDefault="00AD43C1" w:rsidP="00AD43C1">
      <w:pPr>
        <w:pStyle w:val="2"/>
        <w:ind w:left="0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с приложением в газете «Вестник» Старо-Акульшетского муниципального образования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AD43C1" w:rsidRDefault="00AD43C1" w:rsidP="00AD43C1">
      <w:pPr>
        <w:pStyle w:val="Standard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Контроль за исполнением настоящего постановления оставляю за собой.</w:t>
      </w:r>
    </w:p>
    <w:p w:rsidR="00AD43C1" w:rsidRDefault="00AD43C1" w:rsidP="00AD43C1">
      <w:pPr>
        <w:pStyle w:val="Standard"/>
        <w:jc w:val="both"/>
        <w:rPr>
          <w:rFonts w:ascii="Arial" w:hAnsi="Arial" w:cs="Arial"/>
          <w:lang w:val="ru-RU"/>
        </w:rPr>
      </w:pPr>
    </w:p>
    <w:p w:rsidR="00AD43C1" w:rsidRDefault="00AD43C1" w:rsidP="00AD43C1">
      <w:pPr>
        <w:pStyle w:val="Standard"/>
        <w:jc w:val="both"/>
        <w:rPr>
          <w:rFonts w:ascii="Arial" w:hAnsi="Arial" w:cs="Arial"/>
          <w:lang w:val="ru-RU"/>
        </w:rPr>
      </w:pPr>
    </w:p>
    <w:p w:rsidR="00AD43C1" w:rsidRDefault="00AD43C1" w:rsidP="00AD43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Старо-Акульшетского</w:t>
      </w:r>
    </w:p>
    <w:p w:rsidR="00AD43C1" w:rsidRDefault="00AD43C1" w:rsidP="00AD43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</w:p>
    <w:p w:rsidR="00AD43C1" w:rsidRDefault="00AD43C1" w:rsidP="00AD43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Р.О. Леоненко </w:t>
      </w:r>
    </w:p>
    <w:p w:rsidR="00AD43C1" w:rsidRDefault="00AD43C1" w:rsidP="00AD43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43C1" w:rsidRDefault="00AD43C1" w:rsidP="00AD43C1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D43C1" w:rsidRDefault="00AD43C1" w:rsidP="00AD43C1">
      <w:pPr>
        <w:pStyle w:val="2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D43C1" w:rsidRDefault="00AD43C1" w:rsidP="00AD43C1">
      <w:pPr>
        <w:pStyle w:val="2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D43C1" w:rsidRDefault="00AD43C1" w:rsidP="00AD43C1">
      <w:pPr>
        <w:pStyle w:val="2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Старо-Акульшетского  муниципального образования</w:t>
      </w:r>
    </w:p>
    <w:p w:rsidR="00AD43C1" w:rsidRDefault="00AD43C1" w:rsidP="00AD43C1">
      <w:pPr>
        <w:pStyle w:val="ConsPlusNormal0"/>
        <w:ind w:firstLine="540"/>
        <w:jc w:val="right"/>
        <w:rPr>
          <w:rFonts w:ascii="Courier New" w:hAnsi="Courier New" w:cs="Courier New"/>
          <w:b w:val="0"/>
          <w:bCs/>
          <w:sz w:val="22"/>
        </w:rPr>
      </w:pPr>
      <w:r>
        <w:rPr>
          <w:rFonts w:ascii="Courier New" w:hAnsi="Courier New" w:cs="Courier New"/>
          <w:b w:val="0"/>
          <w:bCs/>
          <w:sz w:val="22"/>
        </w:rPr>
        <w:t>от 20.07.2017 г. № 44</w:t>
      </w:r>
    </w:p>
    <w:p w:rsidR="00AD43C1" w:rsidRDefault="00AD43C1" w:rsidP="00AD43C1">
      <w:pPr>
        <w:pStyle w:val="2"/>
        <w:ind w:left="0"/>
        <w:rPr>
          <w:rFonts w:ascii="Arial" w:eastAsia="Calibri" w:hAnsi="Arial" w:cs="Arial"/>
          <w:sz w:val="24"/>
          <w:szCs w:val="24"/>
        </w:rPr>
      </w:pPr>
    </w:p>
    <w:p w:rsidR="00AD43C1" w:rsidRDefault="00AD43C1" w:rsidP="00AD43C1">
      <w:pPr>
        <w:spacing w:after="0"/>
        <w:jc w:val="center"/>
        <w:rPr>
          <w:rFonts w:ascii="Arial" w:hAnsi="Arial" w:cs="Arial"/>
          <w:b/>
          <w:bCs/>
          <w:kern w:val="24"/>
          <w:sz w:val="30"/>
          <w:szCs w:val="28"/>
        </w:rPr>
      </w:pPr>
      <w:r>
        <w:rPr>
          <w:rFonts w:ascii="Arial" w:hAnsi="Arial" w:cs="Arial"/>
          <w:b/>
          <w:bCs/>
          <w:kern w:val="24"/>
          <w:sz w:val="30"/>
          <w:szCs w:val="28"/>
        </w:rPr>
        <w:lastRenderedPageBreak/>
        <w:t>ПОРЯДОК ЗАВЕРШЕНИЯ ОПЕРАЦИЙ ПО ИСПОЛНЕНИЮ БЮДЖЕТА СТАРО-АКУЛЬШЕТСКОГО МУНИЦИПАЛЬНОГО ОБРАЗОВАНИЯ</w:t>
      </w:r>
    </w:p>
    <w:p w:rsidR="00AD43C1" w:rsidRDefault="00AD43C1" w:rsidP="00AD43C1">
      <w:pPr>
        <w:spacing w:after="0"/>
        <w:jc w:val="both"/>
        <w:rPr>
          <w:rFonts w:ascii="Arial" w:hAnsi="Arial" w:cs="Arial"/>
          <w:bCs/>
          <w:kern w:val="24"/>
          <w:sz w:val="24"/>
          <w:szCs w:val="24"/>
        </w:rPr>
      </w:pP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1. Настоящий Порядок устанавливает порядок завершения исполнения бюджета Старо-Акульшетского муниципального образования в 2017 году и последующих финансовых годах.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2. Исполнение бюджета Старо-Акульшетского муниципального образования в части кассовых операций по расходам бюджета поселения завершается 31 декабря текущего финансового года.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3. Для завершения операций по расходам бюджета Старо-Акульшетского муниципального образования установлены следующие предельные сроки: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3.1. Оформление расходных расписаний на финансирование для передачи объемов финансирования на лицевой счет с отличительным признаком «03», открытый в органе Федерального казначейства к счету № 40204, заканчивается за три рабочих дня до окончания текущего финансового года;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3.2. Заявки на оплату расходов с лицевого счета с отличительным признаком «03», открытого в органе Федерального казначейства, включая выплаты за счет наличных средств, принимаются не позднее, чем за два рабочих дня до окончания текущего финансового года.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3.3. Орган Федерального казначейства осуществляет в установленном порядке перечисление средств с лицевого счета на основании предоставленных заявок до последнего рабочего дня текущего финансового года включительно.</w:t>
      </w:r>
    </w:p>
    <w:p w:rsidR="00AD43C1" w:rsidRDefault="00AD43C1" w:rsidP="00AD43C1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3.4. Оформление и передача в Орган Федерального казначейства уведомлений об уточнении вида и принадлежности платежа заканчивается в последний рабочий день текущего финансового года. 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3.5. Остаток объемов финансирования по состоянию на 1 января очередного финансового года на лицевом счете с отличительным признаком «03», открытом в органе Федерального казначейства, не допускается. Главный распорядитель бюджетных средств – Администрация Старо-Акульшетского муниципального образования,  обеспечивают возврат остатков финансирования в полном объеме с указанного лицевого счета на лицевой счет бюджета  поселения отрицательными расходными расписаниями на финансирование расходов не позднее последнего рабочего дня текущего финансового года.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4. Сектор казначейского исполнения бюджета Финансового управления администрации Тайшетского района (далее – Казначейство) осуществляет прием платежных и иных документов, необходимых для подтверждения принятых обязательств и последующего осуществления кассовых выплат из бюджета в следующие сроки: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1) для осуществления операций с бюджетными средствами – не позднее, чем за один рабочий день до окончания текущего финансового года;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2) для осуществления операций по перечислению наличных денежных средств на расчетные (дебетовые) банковские карты – не позднее, чем за семь рабочих дней до окончания текущего финансового года;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lastRenderedPageBreak/>
        <w:t>3) для осуществления операций со средствами, поступившими во временное распоряжение, до последнего рабочего дня текущего финансового года включительно.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5. Казначейство осуществляет кассовые выплаты на основании платежных документов, представленных в соответствии с пунктом 4 настоящего Порядка, до последнего рабочего дня текущего финансового года включительно.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6. Выплата заработной платы за вторую половину декабря текущего финансового года осуществляется с 22 декабря текущего финансового года и завершается за два рабочих дня до окончания текущего финансового года.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7. Остатки наличных денежных средств, должны быть в полном объеме сданы на счет № 40116 «Средства для выплаты денег бюджетополучателем» в отделение банка не позднее за три рабочих дня до окончания текущего финансового года.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8. По состоянию на 1 января очередного финансового года остаток средств на балансовом счете № 40116 не допускается.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9. 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подлежат возврату в доход бюджета, из которого они были предоставлены в течение первых 15 рабочих дней очередного финансового года.</w:t>
      </w:r>
    </w:p>
    <w:p w:rsidR="00AD43C1" w:rsidRDefault="00AD43C1" w:rsidP="00AD43C1">
      <w:pPr>
        <w:spacing w:after="0"/>
        <w:ind w:firstLine="567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10. Доходы отчетного финансового года, поступающие в бюджет Старо-Акульшетского муниципального образования в очередном финансовом году в течение первых пяти рабочих дней, учитываются как доходы бюджета завершенного финансового года.</w:t>
      </w:r>
    </w:p>
    <w:p w:rsidR="00AD43C1" w:rsidRDefault="00AD43C1" w:rsidP="00AD43C1">
      <w:pPr>
        <w:pStyle w:val="ConsPlusNormal0"/>
        <w:ind w:firstLine="540"/>
        <w:jc w:val="center"/>
        <w:rPr>
          <w:rFonts w:ascii="Arial" w:hAnsi="Arial" w:cs="Arial"/>
          <w:b w:val="0"/>
          <w:bCs/>
          <w:szCs w:val="24"/>
        </w:rPr>
      </w:pPr>
    </w:p>
    <w:p w:rsidR="00AD43C1" w:rsidRDefault="00AD43C1" w:rsidP="00AD43C1">
      <w:pPr>
        <w:spacing w:after="0"/>
        <w:rPr>
          <w:rFonts w:ascii="Arial" w:hAnsi="Arial" w:cs="Arial"/>
          <w:sz w:val="24"/>
          <w:szCs w:val="24"/>
        </w:rPr>
      </w:pPr>
    </w:p>
    <w:p w:rsidR="00AD43C1" w:rsidRDefault="00AD43C1" w:rsidP="00AD43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43C1" w:rsidRDefault="00AD43C1" w:rsidP="00AD43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43C1" w:rsidRDefault="00AD43C1" w:rsidP="00AD43C1">
      <w:pPr>
        <w:spacing w:after="0"/>
        <w:rPr>
          <w:rFonts w:ascii="Arial" w:hAnsi="Arial" w:cs="Arial"/>
          <w:sz w:val="24"/>
          <w:szCs w:val="24"/>
        </w:rPr>
      </w:pPr>
    </w:p>
    <w:p w:rsidR="00AD43C1" w:rsidRDefault="00AD43C1" w:rsidP="00AD43C1">
      <w:pPr>
        <w:spacing w:after="0"/>
        <w:rPr>
          <w:rFonts w:ascii="Arial" w:hAnsi="Arial" w:cs="Arial"/>
          <w:sz w:val="24"/>
          <w:szCs w:val="24"/>
        </w:rPr>
      </w:pPr>
    </w:p>
    <w:p w:rsidR="00AD43C1" w:rsidRDefault="00AD43C1" w:rsidP="00AD43C1">
      <w:pPr>
        <w:spacing w:after="0"/>
        <w:rPr>
          <w:rFonts w:ascii="Arial" w:hAnsi="Arial" w:cs="Arial"/>
          <w:sz w:val="24"/>
          <w:szCs w:val="24"/>
        </w:rPr>
      </w:pPr>
    </w:p>
    <w:p w:rsidR="00265CEA" w:rsidRDefault="00265CEA"/>
    <w:sectPr w:rsidR="0026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43C1"/>
    <w:rsid w:val="00265CEA"/>
    <w:rsid w:val="00AD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AD43C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AD43C1"/>
    <w:rPr>
      <w:rFonts w:ascii="Times New Roman" w:eastAsia="Times New Roman" w:hAnsi="Times New Roman" w:cs="Times New Roman"/>
      <w:sz w:val="26"/>
      <w:szCs w:val="20"/>
    </w:rPr>
  </w:style>
  <w:style w:type="paragraph" w:customStyle="1" w:styleId="Standard">
    <w:name w:val="Standard"/>
    <w:rsid w:val="00AD43C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ConsPlusNormal">
    <w:name w:val="ConsPlusNormal Знак"/>
    <w:link w:val="ConsPlusNormal0"/>
    <w:locked/>
    <w:rsid w:val="00AD43C1"/>
    <w:rPr>
      <w:rFonts w:ascii="Times New Roman" w:eastAsia="Times New Roman" w:hAnsi="Times New Roman" w:cs="Times New Roman"/>
      <w:b/>
      <w:sz w:val="24"/>
    </w:rPr>
  </w:style>
  <w:style w:type="paragraph" w:customStyle="1" w:styleId="ConsPlusNormal0">
    <w:name w:val="ConsPlusNormal"/>
    <w:link w:val="ConsPlusNormal"/>
    <w:rsid w:val="00AD4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2017-09-29T03:06:00Z</dcterms:created>
  <dcterms:modified xsi:type="dcterms:W3CDTF">2017-09-29T03:06:00Z</dcterms:modified>
</cp:coreProperties>
</file>