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0D" w:rsidRPr="004E08E0" w:rsidRDefault="00C6020D" w:rsidP="00C6020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23.11.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78</w:t>
      </w:r>
    </w:p>
    <w:p w:rsidR="00C6020D" w:rsidRPr="004E08E0" w:rsidRDefault="00C6020D" w:rsidP="00C6020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C6020D" w:rsidRPr="004E08E0" w:rsidRDefault="00C6020D" w:rsidP="00C6020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C6020D" w:rsidRPr="004E08E0" w:rsidRDefault="00C6020D" w:rsidP="00C6020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C6020D" w:rsidRPr="004E08E0" w:rsidRDefault="00C6020D" w:rsidP="00C6020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C6020D" w:rsidRPr="004E08E0" w:rsidRDefault="00C6020D" w:rsidP="00C6020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C6020D" w:rsidRPr="004E08E0" w:rsidRDefault="00C6020D" w:rsidP="00C6020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C6020D" w:rsidRDefault="00C6020D" w:rsidP="00C6020D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C6020D" w:rsidRPr="009749FE" w:rsidRDefault="00C6020D" w:rsidP="00C6020D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C6020D" w:rsidRDefault="00C6020D" w:rsidP="00C602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СТАРО-АКУЛЬШЕТСКОГО МУНИЦИПАЛЬНОГО ОБРАЗОВАНИЯ ОТ 16.07.2013 Г. № 81 «ОБ УТВЕРЖДЕНИИ АДМИНИСТРАТИВНОГО РЕГЛАМЕНТА ПРЕДОСТАВЛЕНИЯ В АРЕНДУ БЕЗ ПРОВЕДЕНИЯ ТОРГОВ ЗЕМЕЛЬНЫХ УЧАСТКОВ ИЗ СОСТАВА ЗЕМЕЛЬ, ГОСУДАРСТВЕННАЯ СОБСТВЕННОСТЬ НА КОТОРЫЕ НЕ РАЗГРАНИЧЕНА, ИЗ СОСТАВА ЗЕМЕЛЬ НАХОДЯЩИХСЯ В СОБСТВЕННОСТИ СТАРО-АКУЛЬШЕТСКОГО МУНИЦИПАЛЬНОГО ОБРАЗОВАНИЯ ОДНОКРАТНО ДЛЯ ЗАВЕРШЕНИЯ СТРОИТЕЛЬСТВА ОБЪЕКТАНЕЗАВЕРШЕННОГО СТРОИТЕЛЬСТВА»</w:t>
      </w:r>
    </w:p>
    <w:p w:rsidR="00C6020D" w:rsidRPr="00C6020D" w:rsidRDefault="00C6020D" w:rsidP="00C6020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6020D" w:rsidRPr="00C6020D" w:rsidRDefault="00C6020D" w:rsidP="00C6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20D">
        <w:rPr>
          <w:rFonts w:ascii="Arial" w:hAnsi="Arial" w:cs="Arial"/>
          <w:sz w:val="24"/>
          <w:szCs w:val="24"/>
        </w:rPr>
        <w:tab/>
      </w:r>
      <w:proofErr w:type="gramStart"/>
      <w:r w:rsidRPr="00C6020D">
        <w:rPr>
          <w:rFonts w:ascii="Arial" w:hAnsi="Arial" w:cs="Arial"/>
          <w:sz w:val="24"/>
          <w:szCs w:val="24"/>
        </w:rPr>
        <w:t xml:space="preserve">В соответствии с п. 2 ст. 3.3 Федерального закона  от 25.10.2001 г. № 137-ФЗ «О введении в действие Земельного кодекса </w:t>
      </w:r>
      <w:r>
        <w:rPr>
          <w:rFonts w:ascii="Arial" w:hAnsi="Arial" w:cs="Arial"/>
          <w:sz w:val="24"/>
          <w:szCs w:val="24"/>
        </w:rPr>
        <w:t xml:space="preserve">Российской Федерации, Законом </w:t>
      </w:r>
      <w:r w:rsidRPr="00C6020D">
        <w:rPr>
          <w:rFonts w:ascii="Arial" w:hAnsi="Arial" w:cs="Arial"/>
          <w:sz w:val="24"/>
          <w:szCs w:val="24"/>
        </w:rPr>
        <w:t>Иркутской обл</w:t>
      </w:r>
      <w:r w:rsidR="00E529EA">
        <w:rPr>
          <w:rFonts w:ascii="Arial" w:hAnsi="Arial" w:cs="Arial"/>
          <w:sz w:val="24"/>
          <w:szCs w:val="24"/>
        </w:rPr>
        <w:t>асти № 96-оз от 03.11.2016 г. «</w:t>
      </w:r>
      <w:r w:rsidRPr="00C6020D">
        <w:rPr>
          <w:rFonts w:ascii="Arial" w:hAnsi="Arial" w:cs="Arial"/>
          <w:sz w:val="24"/>
          <w:szCs w:val="24"/>
        </w:rPr>
        <w:t>О закреплении за сельскими поселениями Иркутской области вопросов местно</w:t>
      </w:r>
      <w:r>
        <w:rPr>
          <w:rFonts w:ascii="Arial" w:hAnsi="Arial" w:cs="Arial"/>
          <w:sz w:val="24"/>
          <w:szCs w:val="24"/>
        </w:rPr>
        <w:t xml:space="preserve">го значения», руководствуясь ст.ст. 23, 46 </w:t>
      </w:r>
      <w:r w:rsidRPr="00C6020D">
        <w:rPr>
          <w:rFonts w:ascii="Arial" w:hAnsi="Arial" w:cs="Arial"/>
          <w:sz w:val="24"/>
          <w:szCs w:val="24"/>
        </w:rPr>
        <w:t xml:space="preserve">Устава Старо-Акульшетского муниципального образования, администрация Старо-Акульшетского муниципального  образования </w:t>
      </w:r>
      <w:proofErr w:type="gramEnd"/>
    </w:p>
    <w:p w:rsidR="00C6020D" w:rsidRPr="00C6020D" w:rsidRDefault="00C6020D" w:rsidP="00C602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20D" w:rsidRPr="00C6020D" w:rsidRDefault="00C6020D" w:rsidP="00C6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20D">
        <w:rPr>
          <w:rFonts w:ascii="Arial" w:hAnsi="Arial" w:cs="Arial"/>
          <w:sz w:val="24"/>
          <w:szCs w:val="24"/>
        </w:rPr>
        <w:t>ПОСТАНОВЛЯЕТ:</w:t>
      </w:r>
    </w:p>
    <w:p w:rsidR="00C6020D" w:rsidRPr="00C6020D" w:rsidRDefault="00C6020D" w:rsidP="00C602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020D">
        <w:rPr>
          <w:rFonts w:ascii="Arial" w:hAnsi="Arial" w:cs="Arial"/>
          <w:sz w:val="24"/>
          <w:szCs w:val="24"/>
        </w:rPr>
        <w:t>1) Отменить постановление администрация Стар</w:t>
      </w:r>
      <w:r>
        <w:rPr>
          <w:rFonts w:ascii="Arial" w:hAnsi="Arial" w:cs="Arial"/>
          <w:sz w:val="24"/>
          <w:szCs w:val="24"/>
        </w:rPr>
        <w:t xml:space="preserve">о-Акульшетского муниципального </w:t>
      </w:r>
      <w:r w:rsidRPr="00C6020D">
        <w:rPr>
          <w:rFonts w:ascii="Arial" w:hAnsi="Arial" w:cs="Arial"/>
          <w:sz w:val="24"/>
          <w:szCs w:val="24"/>
        </w:rPr>
        <w:t xml:space="preserve">образования от 16.07.2015 г. № 81 «Об утверждении Административного регламента предоставления муниципальной услуги «Предоставление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Старо-Акульшетского муниципального образования </w:t>
      </w:r>
      <w:r w:rsidRPr="00C6020D">
        <w:rPr>
          <w:rFonts w:ascii="Arial" w:hAnsi="Arial" w:cs="Arial"/>
          <w:sz w:val="24"/>
          <w:szCs w:val="24"/>
        </w:rPr>
        <w:lastRenderedPageBreak/>
        <w:t>однократно для завершения строительства объекта незавершенного строительства».</w:t>
      </w:r>
    </w:p>
    <w:p w:rsidR="00C6020D" w:rsidRPr="00C6020D" w:rsidRDefault="00C6020D" w:rsidP="00C6020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6020D">
        <w:rPr>
          <w:sz w:val="24"/>
          <w:szCs w:val="24"/>
        </w:rPr>
        <w:t>2) Опубликовать настоящее постановление в газете «Вестник Старо-Акульшетского муниципального образования».</w:t>
      </w:r>
    </w:p>
    <w:p w:rsidR="00C6020D" w:rsidRPr="00C6020D" w:rsidRDefault="00C6020D" w:rsidP="00C602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020D">
        <w:rPr>
          <w:rFonts w:ascii="Arial" w:hAnsi="Arial" w:cs="Arial"/>
          <w:sz w:val="24"/>
          <w:szCs w:val="24"/>
        </w:rPr>
        <w:t xml:space="preserve">3)  </w:t>
      </w:r>
      <w:proofErr w:type="gramStart"/>
      <w:r w:rsidRPr="00C602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020D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C6020D" w:rsidRDefault="00C6020D" w:rsidP="00C602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20D" w:rsidRPr="00C6020D" w:rsidRDefault="00C6020D" w:rsidP="00C602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20D" w:rsidRPr="00C6020D" w:rsidRDefault="00C6020D" w:rsidP="00C6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20D">
        <w:rPr>
          <w:rFonts w:ascii="Arial" w:hAnsi="Arial" w:cs="Arial"/>
          <w:sz w:val="24"/>
          <w:szCs w:val="24"/>
        </w:rPr>
        <w:t>И.о. Главы Старо-Акульшетского</w:t>
      </w:r>
    </w:p>
    <w:p w:rsidR="00C6020D" w:rsidRDefault="00C6020D" w:rsidP="00C6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20D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C6020D" w:rsidRPr="00C6020D" w:rsidRDefault="00C6020D" w:rsidP="00C6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20D">
        <w:rPr>
          <w:rFonts w:ascii="Arial" w:hAnsi="Arial" w:cs="Arial"/>
          <w:sz w:val="24"/>
          <w:szCs w:val="24"/>
        </w:rPr>
        <w:t>М.Н. Прокопьева</w:t>
      </w:r>
    </w:p>
    <w:p w:rsidR="004F7785" w:rsidRPr="00C6020D" w:rsidRDefault="004F7785" w:rsidP="00C6020D">
      <w:pPr>
        <w:spacing w:after="0"/>
        <w:rPr>
          <w:rFonts w:ascii="Arial" w:hAnsi="Arial" w:cs="Arial"/>
        </w:rPr>
      </w:pPr>
    </w:p>
    <w:sectPr w:rsidR="004F7785" w:rsidRPr="00C6020D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0D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4543CC"/>
    <w:rsid w:val="00467EF5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C429F"/>
    <w:rsid w:val="00840E05"/>
    <w:rsid w:val="00865E8B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D0976"/>
    <w:rsid w:val="00C6020D"/>
    <w:rsid w:val="00C60DAE"/>
    <w:rsid w:val="00CB1993"/>
    <w:rsid w:val="00CC331B"/>
    <w:rsid w:val="00D14923"/>
    <w:rsid w:val="00D44DEA"/>
    <w:rsid w:val="00D7097E"/>
    <w:rsid w:val="00D965BB"/>
    <w:rsid w:val="00E064F8"/>
    <w:rsid w:val="00E368FE"/>
    <w:rsid w:val="00E529EA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2017-12-14T15:31:00Z</dcterms:created>
  <dcterms:modified xsi:type="dcterms:W3CDTF">2017-12-14T15:44:00Z</dcterms:modified>
</cp:coreProperties>
</file>