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FF" w:rsidRDefault="000172FF" w:rsidP="000172FF">
      <w:pPr>
        <w:widowControl w:val="0"/>
        <w:suppressLineNumbers/>
        <w:suppressAutoHyphens/>
        <w:autoSpaceDE w:val="0"/>
        <w:autoSpaceDN w:val="0"/>
        <w:adjustRightInd w:val="0"/>
        <w:ind w:right="-6"/>
        <w:jc w:val="center"/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</w:pPr>
      <w:bookmarkStart w:id="0" w:name="_GoBack"/>
      <w:bookmarkEnd w:id="0"/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 xml:space="preserve">Р о с </w:t>
      </w:r>
      <w:proofErr w:type="spellStart"/>
      <w:proofErr w:type="gramStart"/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>с</w:t>
      </w:r>
      <w:proofErr w:type="spellEnd"/>
      <w:proofErr w:type="gramEnd"/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 xml:space="preserve"> и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>й</w:t>
      </w:r>
      <w:proofErr w:type="spellEnd"/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 xml:space="preserve"> с к а я  Ф е д е р а ц и я</w:t>
      </w:r>
    </w:p>
    <w:p w:rsidR="000172FF" w:rsidRDefault="000172FF" w:rsidP="000172FF">
      <w:pPr>
        <w:widowControl w:val="0"/>
        <w:suppressLineNumbers/>
        <w:suppressAutoHyphens/>
        <w:autoSpaceDE w:val="0"/>
        <w:autoSpaceDN w:val="0"/>
        <w:adjustRightInd w:val="0"/>
        <w:ind w:right="-6"/>
        <w:jc w:val="center"/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>Иркутская область</w:t>
      </w:r>
    </w:p>
    <w:p w:rsidR="000172FF" w:rsidRDefault="000172FF" w:rsidP="000172FF">
      <w:pPr>
        <w:widowControl w:val="0"/>
        <w:suppressLineNumbers/>
        <w:suppressAutoHyphens/>
        <w:autoSpaceDE w:val="0"/>
        <w:autoSpaceDN w:val="0"/>
        <w:adjustRightInd w:val="0"/>
        <w:ind w:right="-6"/>
        <w:jc w:val="center"/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>Муниципальное образование «Тайшетский район»</w:t>
      </w:r>
    </w:p>
    <w:p w:rsidR="000172FF" w:rsidRDefault="007D6055" w:rsidP="000172FF">
      <w:pPr>
        <w:widowControl w:val="0"/>
        <w:suppressLineNumbers/>
        <w:suppressAutoHyphens/>
        <w:autoSpaceDE w:val="0"/>
        <w:autoSpaceDN w:val="0"/>
        <w:adjustRightInd w:val="0"/>
        <w:ind w:right="-6"/>
        <w:jc w:val="center"/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40"/>
          <w:szCs w:val="40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>Старо-Акульшетское</w:t>
      </w:r>
      <w:proofErr w:type="spellEnd"/>
      <w:r w:rsidR="000172FF"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32"/>
          <w:szCs w:val="32"/>
          <w:lang w:eastAsia="en-US"/>
        </w:rPr>
        <w:t xml:space="preserve"> муниципальное образование </w:t>
      </w:r>
    </w:p>
    <w:p w:rsidR="000172FF" w:rsidRPr="007D6055" w:rsidRDefault="000172FF" w:rsidP="000172FF">
      <w:pPr>
        <w:widowControl w:val="0"/>
        <w:suppressLineNumbers/>
        <w:suppressAutoHyphens/>
        <w:autoSpaceDE w:val="0"/>
        <w:autoSpaceDN w:val="0"/>
        <w:adjustRightInd w:val="0"/>
        <w:ind w:right="-6"/>
        <w:jc w:val="center"/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28"/>
          <w:szCs w:val="28"/>
          <w:lang w:eastAsia="en-US"/>
        </w:rPr>
      </w:pPr>
      <w:r w:rsidRPr="007D6055"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28"/>
          <w:szCs w:val="28"/>
          <w:lang w:eastAsia="en-US"/>
        </w:rPr>
        <w:t xml:space="preserve">Администрация </w:t>
      </w:r>
      <w:r w:rsidR="007D6055" w:rsidRPr="007D6055"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28"/>
          <w:szCs w:val="28"/>
          <w:lang w:eastAsia="en-US"/>
        </w:rPr>
        <w:t>Старо-Акульшетского</w:t>
      </w:r>
      <w:r w:rsidRPr="007D6055">
        <w:rPr>
          <w:rFonts w:ascii="Times New Roman CYR" w:eastAsiaTheme="minorHAnsi" w:hAnsi="Times New Roman CYR" w:cs="Times New Roman CYR"/>
          <w:b/>
          <w:bCs/>
          <w:color w:val="000000"/>
          <w:kern w:val="2"/>
          <w:sz w:val="28"/>
          <w:szCs w:val="28"/>
          <w:lang w:eastAsia="en-US"/>
        </w:rPr>
        <w:t xml:space="preserve"> муниципального образования </w:t>
      </w:r>
    </w:p>
    <w:p w:rsidR="000172FF" w:rsidRDefault="000172FF" w:rsidP="000172FF">
      <w:pPr>
        <w:widowControl w:val="0"/>
        <w:suppressAutoHyphens/>
        <w:autoSpaceDE w:val="0"/>
        <w:autoSpaceDN w:val="0"/>
        <w:adjustRightInd w:val="0"/>
        <w:ind w:right="-5"/>
        <w:jc w:val="center"/>
        <w:rPr>
          <w:rFonts w:ascii="Times New Roman CYR" w:eastAsiaTheme="minorHAnsi" w:hAnsi="Times New Roman CYR" w:cs="Times New Roman CYR"/>
          <w:b/>
          <w:bCs/>
          <w:color w:val="FF0000"/>
          <w:kern w:val="2"/>
          <w:sz w:val="16"/>
          <w:szCs w:val="16"/>
          <w:lang w:eastAsia="en-US"/>
        </w:rPr>
      </w:pPr>
    </w:p>
    <w:p w:rsidR="000172FF" w:rsidRDefault="000172FF" w:rsidP="000172FF">
      <w:pPr>
        <w:widowControl w:val="0"/>
        <w:suppressAutoHyphens/>
        <w:autoSpaceDE w:val="0"/>
        <w:autoSpaceDN w:val="0"/>
        <w:adjustRightInd w:val="0"/>
        <w:ind w:right="-5"/>
        <w:jc w:val="center"/>
        <w:rPr>
          <w:rFonts w:ascii="Times New Roman CYR" w:eastAsiaTheme="minorHAnsi" w:hAnsi="Times New Roman CYR" w:cs="Times New Roman CYR"/>
          <w:b/>
          <w:bCs/>
          <w:kern w:val="2"/>
          <w:sz w:val="16"/>
          <w:szCs w:val="1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kern w:val="2"/>
          <w:sz w:val="40"/>
          <w:szCs w:val="40"/>
          <w:lang w:eastAsia="en-US"/>
        </w:rPr>
        <w:t>ПОСТАНОВЛЕНИЕ</w:t>
      </w:r>
    </w:p>
    <w:p w:rsidR="000172FF" w:rsidRDefault="000172FF" w:rsidP="000172FF">
      <w:pPr>
        <w:widowControl w:val="0"/>
        <w:pBdr>
          <w:top w:val="double" w:sz="12" w:space="3" w:color="auto"/>
        </w:pBdr>
        <w:suppressAutoHyphens/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sz w:val="22"/>
          <w:szCs w:val="22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ind w:right="72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от  « </w:t>
      </w:r>
      <w:r w:rsidR="00123AC3">
        <w:rPr>
          <w:rFonts w:ascii="Times New Roman CYR" w:eastAsiaTheme="minorHAnsi" w:hAnsi="Times New Roman CYR" w:cs="Times New Roman CYR"/>
          <w:lang w:eastAsia="en-US"/>
        </w:rPr>
        <w:t>17</w:t>
      </w:r>
      <w:r>
        <w:rPr>
          <w:rFonts w:ascii="Times New Roman CYR" w:eastAsiaTheme="minorHAnsi" w:hAnsi="Times New Roman CYR" w:cs="Times New Roman CYR"/>
          <w:lang w:eastAsia="en-US"/>
        </w:rPr>
        <w:t xml:space="preserve">» </w:t>
      </w:r>
      <w:r w:rsidR="00123AC3">
        <w:rPr>
          <w:rFonts w:ascii="Times New Roman CYR" w:eastAsiaTheme="minorHAnsi" w:hAnsi="Times New Roman CYR" w:cs="Times New Roman CYR"/>
          <w:lang w:eastAsia="en-US"/>
        </w:rPr>
        <w:t xml:space="preserve">декабря  </w:t>
      </w:r>
      <w:r>
        <w:rPr>
          <w:rFonts w:ascii="Times New Roman CYR" w:eastAsiaTheme="minorHAnsi" w:hAnsi="Times New Roman CYR" w:cs="Times New Roman CYR"/>
          <w:lang w:eastAsia="en-US"/>
        </w:rPr>
        <w:t xml:space="preserve"> 2021 года                                                        № </w:t>
      </w:r>
      <w:r w:rsidR="00123AC3">
        <w:rPr>
          <w:rFonts w:ascii="Times New Roman CYR" w:eastAsiaTheme="minorHAnsi" w:hAnsi="Times New Roman CYR" w:cs="Times New Roman CYR"/>
          <w:lang w:eastAsia="en-US"/>
        </w:rPr>
        <w:t>91</w:t>
      </w:r>
    </w:p>
    <w:p w:rsidR="000172FF" w:rsidRDefault="000172FF" w:rsidP="000172FF">
      <w:pPr>
        <w:autoSpaceDE w:val="0"/>
        <w:autoSpaceDN w:val="0"/>
        <w:adjustRightInd w:val="0"/>
        <w:ind w:right="72" w:firstLine="708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ind w:right="72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Об утверждении плана-графика перехода</w:t>
      </w:r>
    </w:p>
    <w:p w:rsidR="000172FF" w:rsidRDefault="000172FF" w:rsidP="000172FF">
      <w:pPr>
        <w:autoSpaceDE w:val="0"/>
        <w:autoSpaceDN w:val="0"/>
        <w:adjustRightInd w:val="0"/>
        <w:ind w:right="72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на предоставление муниципальных услуг</w:t>
      </w:r>
    </w:p>
    <w:p w:rsidR="000172FF" w:rsidRDefault="000172FF" w:rsidP="000172FF">
      <w:pPr>
        <w:autoSpaceDE w:val="0"/>
        <w:autoSpaceDN w:val="0"/>
        <w:adjustRightInd w:val="0"/>
        <w:ind w:right="72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в электронном виде </w:t>
      </w:r>
    </w:p>
    <w:p w:rsidR="000172FF" w:rsidRDefault="000172FF" w:rsidP="000172FF">
      <w:pPr>
        <w:autoSpaceDE w:val="0"/>
        <w:autoSpaceDN w:val="0"/>
        <w:adjustRightInd w:val="0"/>
        <w:ind w:right="72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7D605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ab/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 xml:space="preserve">В соответствии со статьей 29 Федерального закона от 27 июля 2010 № 210-ФЗ «Об организации предоставления государственных и муниципальных услуг», постановлением Правительства Российской Федерации от 15 июня 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руководствуясь Федеральными законами от 06.10.2003 г. </w:t>
      </w:r>
      <w:hyperlink r:id="rId4" w:history="1">
        <w:r>
          <w:rPr>
            <w:rFonts w:ascii="Times New Roman CYR" w:eastAsiaTheme="minorHAnsi" w:hAnsi="Times New Roman CYR" w:cs="Times New Roman CYR"/>
            <w:lang w:eastAsia="en-US"/>
          </w:rPr>
          <w:t>№ 131-ФЗ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"Обобщих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принципах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организации местного самоуправления в Российской Федерации", от 27.07.2010 г. </w:t>
      </w:r>
      <w:hyperlink r:id="rId5" w:history="1">
        <w:r>
          <w:rPr>
            <w:rFonts w:ascii="Times New Roman CYR" w:eastAsiaTheme="minorHAnsi" w:hAnsi="Times New Roman CYR" w:cs="Times New Roman CYR"/>
            <w:lang w:eastAsia="en-US"/>
          </w:rPr>
          <w:t>№ 210-ФЗ</w:t>
        </w:r>
      </w:hyperlink>
      <w:r>
        <w:rPr>
          <w:rFonts w:ascii="Times New Roman CYR" w:eastAsiaTheme="minorHAnsi" w:hAnsi="Times New Roman CYR" w:cs="Times New Roman CYR"/>
          <w:lang w:eastAsia="en-US"/>
        </w:rPr>
        <w:t xml:space="preserve"> "Об организации предоставления государственных и муниципальных услуг", ст.ст.23,46 Устава </w:t>
      </w:r>
      <w:r w:rsidR="007D6055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муниципального образования, администрация Шиткинского муниципального образования</w:t>
      </w:r>
    </w:p>
    <w:p w:rsidR="000172FF" w:rsidRDefault="000172FF" w:rsidP="000172F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ПОСТАНОВЛЯЕТ:</w:t>
      </w:r>
    </w:p>
    <w:p w:rsidR="000172FF" w:rsidRDefault="000172FF" w:rsidP="000172F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1.</w:t>
      </w:r>
      <w:r>
        <w:rPr>
          <w:rFonts w:ascii="Times New Roman CYR" w:eastAsiaTheme="minorHAnsi" w:hAnsi="Times New Roman CYR" w:cs="Times New Roman CYR"/>
          <w:lang w:eastAsia="en-US"/>
        </w:rPr>
        <w:tab/>
        <w:t xml:space="preserve">Утвердить план-график перехода на предоставление администрацией </w:t>
      </w:r>
      <w:r w:rsidR="007D6055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муниципального образования первоочередных муниципальных услуг </w:t>
      </w:r>
      <w:r>
        <w:rPr>
          <w:rFonts w:ascii="Times New Roman CYR" w:eastAsiaTheme="minorHAnsi" w:hAnsi="Times New Roman CYR" w:cs="Times New Roman CYR"/>
          <w:lang w:eastAsia="en-US"/>
        </w:rPr>
        <w:tab/>
        <w:t xml:space="preserve">электронном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виде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 (Приложение № 1).</w:t>
      </w:r>
    </w:p>
    <w:p w:rsidR="000172FF" w:rsidRDefault="000172FF" w:rsidP="000172FF">
      <w:pPr>
        <w:autoSpaceDE w:val="0"/>
        <w:autoSpaceDN w:val="0"/>
        <w:adjustRightInd w:val="0"/>
        <w:ind w:left="426" w:hanging="426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2.</w:t>
      </w:r>
      <w:r>
        <w:rPr>
          <w:rFonts w:ascii="Times New Roman CYR" w:eastAsiaTheme="minorHAnsi" w:hAnsi="Times New Roman CYR" w:cs="Times New Roman CYR"/>
          <w:lang w:eastAsia="en-US"/>
        </w:rPr>
        <w:tab/>
        <w:t>Утвердить этапы перехода на предоставление услуг (функций) в электронном виде</w:t>
      </w:r>
    </w:p>
    <w:p w:rsidR="000172FF" w:rsidRDefault="000172FF" w:rsidP="000172FF">
      <w:pPr>
        <w:autoSpaceDE w:val="0"/>
        <w:autoSpaceDN w:val="0"/>
        <w:adjustRightInd w:val="0"/>
        <w:ind w:left="709" w:hanging="283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(Приложение № 2).</w:t>
      </w:r>
    </w:p>
    <w:p w:rsidR="000172FF" w:rsidRDefault="000172FF" w:rsidP="000172FF">
      <w:pPr>
        <w:tabs>
          <w:tab w:val="left" w:pos="426"/>
        </w:tabs>
        <w:autoSpaceDE w:val="0"/>
        <w:autoSpaceDN w:val="0"/>
        <w:adjustRightInd w:val="0"/>
        <w:ind w:left="426" w:right="72" w:hanging="453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3.</w:t>
      </w:r>
      <w:r>
        <w:rPr>
          <w:rFonts w:ascii="Times New Roman CYR" w:eastAsiaTheme="minorHAnsi" w:hAnsi="Times New Roman CYR" w:cs="Times New Roman CYR"/>
          <w:lang w:eastAsia="en-US"/>
        </w:rPr>
        <w:tab/>
        <w:t xml:space="preserve">Опубликовать настоящее постановление в газете «Вестник </w:t>
      </w:r>
      <w:r w:rsidR="007D6055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муниципального образования» и разместить на официальном сайте администрации </w:t>
      </w:r>
      <w:r w:rsidR="007D6055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муниципального образования.</w:t>
      </w:r>
    </w:p>
    <w:p w:rsidR="000172FF" w:rsidRDefault="000172FF" w:rsidP="000172FF">
      <w:pPr>
        <w:tabs>
          <w:tab w:val="left" w:pos="426"/>
        </w:tabs>
        <w:autoSpaceDE w:val="0"/>
        <w:autoSpaceDN w:val="0"/>
        <w:adjustRightInd w:val="0"/>
        <w:ind w:left="1020" w:right="72" w:hanging="102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4.</w:t>
      </w:r>
      <w:r>
        <w:rPr>
          <w:rFonts w:ascii="Times New Roman CYR" w:eastAsiaTheme="minorHAnsi" w:hAnsi="Times New Roman CYR" w:cs="Times New Roman CYR"/>
          <w:lang w:eastAsia="en-US"/>
        </w:rPr>
        <w:tab/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исполнением настоящего постановления  оставляю за собой.</w:t>
      </w:r>
    </w:p>
    <w:p w:rsidR="000172FF" w:rsidRDefault="000172FF" w:rsidP="000172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Глава </w:t>
      </w:r>
      <w:r w:rsidR="007D6055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муниципального образования                                                      </w:t>
      </w:r>
      <w:r w:rsidR="007D6055">
        <w:rPr>
          <w:rFonts w:ascii="Times New Roman CYR" w:eastAsiaTheme="minorHAnsi" w:hAnsi="Times New Roman CYR" w:cs="Times New Roman CYR"/>
          <w:lang w:eastAsia="en-US"/>
        </w:rPr>
        <w:t>Р.О. Леоненко</w:t>
      </w: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lastRenderedPageBreak/>
        <w:t>Приложение № 1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Утвержден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постановлением администрации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7D6055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  <w:r>
        <w:rPr>
          <w:rFonts w:ascii="Times New Roman CYR" w:eastAsiaTheme="minorHAnsi" w:hAnsi="Times New Roman CYR" w:cs="Times New Roman CYR"/>
          <w:lang w:eastAsia="en-US"/>
        </w:rPr>
        <w:t xml:space="preserve"> муниципального образования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от </w:t>
      </w:r>
      <w:r w:rsidR="00123AC3">
        <w:rPr>
          <w:rFonts w:ascii="Times New Roman CYR" w:eastAsiaTheme="minorHAnsi" w:hAnsi="Times New Roman CYR" w:cs="Times New Roman CYR"/>
          <w:lang w:eastAsia="en-US"/>
        </w:rPr>
        <w:t>17 дкабря</w:t>
      </w:r>
      <w:r>
        <w:rPr>
          <w:rFonts w:ascii="Times New Roman CYR" w:eastAsiaTheme="minorHAnsi" w:hAnsi="Times New Roman CYR" w:cs="Times New Roman CYR"/>
          <w:lang w:eastAsia="en-US"/>
        </w:rPr>
        <w:t xml:space="preserve"> 2021 г. № </w:t>
      </w:r>
      <w:r w:rsidR="00123AC3">
        <w:rPr>
          <w:rFonts w:ascii="Times New Roman CYR" w:eastAsiaTheme="minorHAnsi" w:hAnsi="Times New Roman CYR" w:cs="Times New Roman CYR"/>
          <w:lang w:eastAsia="en-US"/>
        </w:rPr>
        <w:t>91</w:t>
      </w:r>
    </w:p>
    <w:p w:rsidR="000172FF" w:rsidRDefault="000172FF" w:rsidP="000172F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0172FF" w:rsidRDefault="0036346D" w:rsidP="000172F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</w:t>
      </w:r>
      <w:r w:rsidR="000172F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лан-график перехода на предоставление администрацией </w:t>
      </w:r>
      <w:r w:rsidR="007D6055" w:rsidRPr="007D6055">
        <w:rPr>
          <w:rFonts w:ascii="Times New Roman CYR" w:eastAsiaTheme="minorHAnsi" w:hAnsi="Times New Roman CYR" w:cs="Times New Roman CYR"/>
          <w:b/>
          <w:lang w:eastAsia="en-US"/>
        </w:rPr>
        <w:t>Старо-Акульшетского</w:t>
      </w:r>
      <w:r w:rsidR="000172FF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муниципального образования первоочередных муниципальных услуг в электронном виде </w:t>
      </w:r>
    </w:p>
    <w:p w:rsidR="000172FF" w:rsidRDefault="000172FF" w:rsidP="000172F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0172FF" w:rsidRDefault="000172FF" w:rsidP="000172F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32"/>
        <w:gridCol w:w="4388"/>
        <w:gridCol w:w="2551"/>
        <w:gridCol w:w="2534"/>
      </w:tblGrid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№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E475B8">
              <w:rPr>
                <w:rFonts w:ascii="Times New Roman CYR" w:eastAsiaTheme="minorHAnsi" w:hAnsi="Times New Roman CYR" w:cs="Times New Roman CYR"/>
                <w:lang w:eastAsia="en-US"/>
              </w:rPr>
              <w:t xml:space="preserve">Наименование государственной (муниципальной) услуги 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E475B8">
              <w:rPr>
                <w:rFonts w:ascii="Times New Roman CYR" w:eastAsiaTheme="minorHAnsi" w:hAnsi="Times New Roman CYR" w:cs="Times New Roman CYR"/>
                <w:lang w:eastAsia="en-US"/>
              </w:rPr>
              <w:t>Ответственный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E475B8">
              <w:rPr>
                <w:rFonts w:ascii="Times New Roman CYR" w:eastAsiaTheme="minorHAnsi" w:hAnsi="Times New Roman CYR" w:cs="Times New Roman CYR"/>
                <w:lang w:eastAsia="en-US"/>
              </w:rPr>
              <w:t>исполнитель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highlight w:val="yellow"/>
                <w:lang w:eastAsia="en-US"/>
              </w:rPr>
            </w:pPr>
            <w:r w:rsidRPr="00E475B8">
              <w:rPr>
                <w:rFonts w:ascii="Times New Roman CYR" w:eastAsiaTheme="minorHAnsi" w:hAnsi="Times New Roman CYR" w:cs="Times New Roman CYR"/>
                <w:lang w:eastAsia="en-US"/>
              </w:rPr>
              <w:t>Заключительный этап предоставления услуги в электронном виде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55" w:rsidRPr="00E44936" w:rsidRDefault="007D6055" w:rsidP="007D60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44936">
              <w:rPr>
                <w:color w:val="000000"/>
                <w:sz w:val="20"/>
              </w:rPr>
              <w:t xml:space="preserve">  </w:t>
            </w:r>
            <w:r w:rsidRPr="00E44936">
              <w:rPr>
                <w:sz w:val="20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7D6055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Администрация </w:t>
            </w:r>
            <w:r w:rsidR="007D6055"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Старо-Акульшетского </w:t>
            </w: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55" w:rsidRPr="00D16F9A" w:rsidRDefault="007D6055" w:rsidP="007D6055">
            <w:pPr>
              <w:jc w:val="both"/>
              <w:rPr>
                <w:sz w:val="20"/>
                <w:szCs w:val="20"/>
              </w:rPr>
            </w:pPr>
            <w:r w:rsidRPr="00D16F9A">
              <w:rPr>
                <w:sz w:val="20"/>
                <w:szCs w:val="20"/>
              </w:rPr>
              <w:t xml:space="preserve">Выдача юридическим и физическим лицам справок, </w:t>
            </w:r>
          </w:p>
          <w:p w:rsidR="000172FF" w:rsidRPr="00E475B8" w:rsidRDefault="007D6055" w:rsidP="007D60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16F9A">
              <w:rPr>
                <w:sz w:val="20"/>
                <w:szCs w:val="20"/>
              </w:rPr>
              <w:t xml:space="preserve">выписок из </w:t>
            </w:r>
            <w:proofErr w:type="spellStart"/>
            <w:r w:rsidRPr="00D16F9A">
              <w:rPr>
                <w:sz w:val="20"/>
                <w:szCs w:val="20"/>
              </w:rPr>
              <w:t>похозяйственных</w:t>
            </w:r>
            <w:proofErr w:type="spellEnd"/>
            <w:r w:rsidRPr="00D16F9A">
              <w:rPr>
                <w:sz w:val="20"/>
                <w:szCs w:val="20"/>
              </w:rPr>
              <w:t xml:space="preserve"> книг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55" w:rsidRPr="005E4E03" w:rsidRDefault="007D6055" w:rsidP="007D60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E4E03">
              <w:rPr>
                <w:sz w:val="20"/>
              </w:rPr>
              <w:t>Назначение, перерасчет размера, индексации и выплаты пенсии за выслугу лет муниципальным служащим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55" w:rsidRPr="006972A0" w:rsidRDefault="007D6055" w:rsidP="007D6055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972A0">
              <w:rPr>
                <w:color w:val="000000"/>
                <w:sz w:val="20"/>
              </w:rPr>
              <w:t>Совершение нотариальных действий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E475B8" w:rsidRDefault="007D60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55775">
              <w:rPr>
                <w:sz w:val="20"/>
                <w:szCs w:val="20"/>
              </w:rPr>
              <w:t>Признание в установленном порядке жилых помещений жилого фонда непригодными (пригодными) для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E475B8" w:rsidRDefault="007D60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0F07">
              <w:rPr>
                <w:color w:val="000000"/>
                <w:sz w:val="20"/>
              </w:rPr>
              <w:t>Присвоение, изменение нумерации жилых и нежилых помещений на территории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55" w:rsidRPr="00254049" w:rsidRDefault="007D6055" w:rsidP="007D6055">
            <w:pPr>
              <w:rPr>
                <w:sz w:val="20"/>
              </w:rPr>
            </w:pPr>
            <w:r w:rsidRPr="00254049">
              <w:rPr>
                <w:sz w:val="20"/>
              </w:rPr>
              <w:t>Прием заявлений и выдача документов о согласовании месторасположения границ земельных участков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55" w:rsidRPr="005E4E03" w:rsidRDefault="007D6055" w:rsidP="007D6055">
            <w:pPr>
              <w:rPr>
                <w:sz w:val="20"/>
              </w:rPr>
            </w:pPr>
            <w:r w:rsidRPr="005E4E03">
              <w:rPr>
                <w:sz w:val="20"/>
              </w:rPr>
              <w:t>Пер</w:t>
            </w:r>
            <w:r>
              <w:rPr>
                <w:sz w:val="20"/>
              </w:rPr>
              <w:t xml:space="preserve">евод жилого помещения в </w:t>
            </w:r>
            <w:proofErr w:type="gramStart"/>
            <w:r>
              <w:rPr>
                <w:sz w:val="20"/>
              </w:rPr>
              <w:t>нежилое</w:t>
            </w:r>
            <w:proofErr w:type="gramEnd"/>
            <w:r>
              <w:rPr>
                <w:sz w:val="20"/>
              </w:rPr>
              <w:t>,</w:t>
            </w:r>
            <w:r w:rsidRPr="005E4E03">
              <w:rPr>
                <w:sz w:val="20"/>
              </w:rPr>
              <w:t xml:space="preserve">  а также выдача соответствующих решений о переводе или об отказе в переводе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A05089" w:rsidRDefault="0036346D" w:rsidP="0036346D">
            <w:pPr>
              <w:rPr>
                <w:sz w:val="20"/>
              </w:rPr>
            </w:pPr>
            <w:r w:rsidRPr="00A05089">
              <w:rPr>
                <w:sz w:val="20"/>
              </w:rPr>
              <w:t xml:space="preserve">Предоставление информации об организации, выдающей технические условия, о принадлежности объектов </w:t>
            </w:r>
            <w:proofErr w:type="spellStart"/>
            <w:r w:rsidRPr="00A05089">
              <w:rPr>
                <w:sz w:val="20"/>
              </w:rPr>
              <w:t>электросетевого</w:t>
            </w:r>
            <w:proofErr w:type="spellEnd"/>
            <w:r w:rsidRPr="00A05089">
              <w:rPr>
                <w:sz w:val="20"/>
              </w:rPr>
              <w:t xml:space="preserve"> хозяйства по запросам граждан в соответствии с </w:t>
            </w:r>
            <w:r w:rsidRPr="00A05089">
              <w:rPr>
                <w:sz w:val="20"/>
              </w:rPr>
              <w:lastRenderedPageBreak/>
              <w:t>жилищным законодательством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lastRenderedPageBreak/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36346D" w:rsidRDefault="0036346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sz w:val="20"/>
                <w:szCs w:val="20"/>
              </w:rPr>
            </w:pPr>
            <w:r w:rsidRPr="0036346D">
              <w:rPr>
                <w:rStyle w:val="a6"/>
                <w:b w:val="0"/>
                <w:sz w:val="20"/>
                <w:szCs w:val="20"/>
              </w:rPr>
              <w:t>Предоставление участка земли для погребения умершего</w:t>
            </w:r>
          </w:p>
          <w:p w:rsidR="0036346D" w:rsidRPr="0036346D" w:rsidRDefault="003634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Pr="00E475B8" w:rsidRDefault="003634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18C">
              <w:rPr>
                <w:sz w:val="20"/>
                <w:szCs w:val="20"/>
              </w:rPr>
              <w:t>Предоставление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4D665F" w:rsidRDefault="0036346D" w:rsidP="0036346D">
            <w:pPr>
              <w:rPr>
                <w:sz w:val="20"/>
                <w:szCs w:val="20"/>
              </w:rPr>
            </w:pPr>
            <w:r w:rsidRPr="004D665F">
              <w:rPr>
                <w:sz w:val="20"/>
                <w:szCs w:val="20"/>
              </w:rPr>
              <w:t>Передача  жилых помещений муниципального жилого фонда</w:t>
            </w:r>
          </w:p>
          <w:p w:rsidR="0036346D" w:rsidRPr="004D665F" w:rsidRDefault="0036346D" w:rsidP="0036346D">
            <w:pPr>
              <w:rPr>
                <w:sz w:val="20"/>
                <w:szCs w:val="20"/>
              </w:rPr>
            </w:pPr>
            <w:r w:rsidRPr="004D665F">
              <w:rPr>
                <w:sz w:val="20"/>
                <w:szCs w:val="20"/>
              </w:rPr>
              <w:t>Старо-Акульшетского муниципального образования</w:t>
            </w:r>
          </w:p>
          <w:p w:rsidR="0036346D" w:rsidRPr="004D665F" w:rsidRDefault="0036346D" w:rsidP="0036346D">
            <w:pPr>
              <w:rPr>
                <w:sz w:val="20"/>
                <w:szCs w:val="20"/>
              </w:rPr>
            </w:pPr>
            <w:r w:rsidRPr="004D665F">
              <w:rPr>
                <w:sz w:val="20"/>
                <w:szCs w:val="20"/>
              </w:rPr>
              <w:t>в собственность граждан в порядке приватизации</w:t>
            </w:r>
          </w:p>
          <w:p w:rsidR="000172FF" w:rsidRPr="00E475B8" w:rsidRDefault="000172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  <w:tr w:rsidR="000172FF"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FF" w:rsidRDefault="00363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4458C">
              <w:rPr>
                <w:sz w:val="20"/>
                <w:szCs w:val="20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proofErr w:type="gramEnd"/>
          </w:p>
          <w:p w:rsidR="0036346D" w:rsidRPr="00E475B8" w:rsidRDefault="003634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6D" w:rsidRPr="007D6055" w:rsidRDefault="0036346D" w:rsidP="00363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 w:rsidRPr="007D6055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Администрация Старо-Акульшетского муниципального образования</w:t>
            </w:r>
          </w:p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FF" w:rsidRDefault="00017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</w:tbl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36346D" w:rsidRDefault="0036346D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36346D" w:rsidRDefault="0036346D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36346D" w:rsidRDefault="0036346D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36346D" w:rsidRDefault="0036346D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36346D" w:rsidRDefault="0036346D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202715" w:rsidRDefault="00202715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475B8" w:rsidRDefault="00E475B8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lastRenderedPageBreak/>
        <w:t>Приложение № 1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Утвержден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постановлением администрации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</w:t>
      </w:r>
      <w:r w:rsidR="0036346D" w:rsidRPr="0036346D">
        <w:rPr>
          <w:rFonts w:ascii="Times New Roman CYR" w:eastAsiaTheme="minorHAnsi" w:hAnsi="Times New Roman CYR" w:cs="Times New Roman CYR"/>
          <w:lang w:eastAsia="en-US"/>
        </w:rPr>
        <w:t>Старо-Акульшетского</w:t>
      </w: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муниципального образования</w:t>
      </w:r>
    </w:p>
    <w:p w:rsidR="000172FF" w:rsidRDefault="000172FF" w:rsidP="000172FF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от _____ ______ 2021 г. № ___</w:t>
      </w:r>
    </w:p>
    <w:p w:rsidR="000172FF" w:rsidRDefault="000172FF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0172FF" w:rsidRDefault="000172FF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ЭТАПЫ</w:t>
      </w:r>
    </w:p>
    <w:p w:rsidR="000172FF" w:rsidRDefault="000172FF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ПЕРЕХОДА НА ПРЕДОСТАВЛЕНИЕ УСЛУГ (ФУНКЦИЙ)</w:t>
      </w:r>
    </w:p>
    <w:p w:rsidR="000172FF" w:rsidRDefault="000172FF" w:rsidP="000172F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В ЭЛЕКТРОННОМ ВИДЕ</w:t>
      </w:r>
    </w:p>
    <w:p w:rsidR="000172FF" w:rsidRDefault="000172FF" w:rsidP="000172FF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761"/>
        <w:gridCol w:w="10"/>
        <w:gridCol w:w="7361"/>
        <w:gridCol w:w="10"/>
        <w:gridCol w:w="1833"/>
        <w:gridCol w:w="10"/>
      </w:tblGrid>
      <w:tr w:rsidR="000172FF">
        <w:trPr>
          <w:gridAfter w:val="1"/>
          <w:wAfter w:w="10" w:type="dxa"/>
        </w:trPr>
        <w:tc>
          <w:tcPr>
            <w:tcW w:w="8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Содержание этапа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Предельные сроки реализации этапа</w:t>
            </w:r>
          </w:p>
        </w:tc>
      </w:tr>
      <w:tr w:rsidR="000172FF">
        <w:trPr>
          <w:gridAfter w:val="1"/>
          <w:wAfter w:w="10" w:type="dxa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I этап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 w:rsidP="007C0F9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декабря 202</w:t>
            </w:r>
            <w:r w:rsidR="007C0F97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172FF">
        <w:trPr>
          <w:gridBefore w:val="1"/>
          <w:wBefore w:w="10" w:type="dxa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II этап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7C0F9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2023</w:t>
            </w:r>
            <w:r w:rsidR="000172FF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172FF">
        <w:trPr>
          <w:gridBefore w:val="1"/>
          <w:wBefore w:w="10" w:type="dxa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III этап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 w:rsidP="007C0F9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июля 202</w:t>
            </w:r>
            <w:r w:rsidR="007C0F97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172FF">
        <w:trPr>
          <w:gridBefore w:val="1"/>
          <w:wBefore w:w="10" w:type="dxa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IV этап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 w:rsidP="007C0F9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</w:t>
            </w:r>
            <w:r w:rsidR="007C0F97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172FF">
        <w:trPr>
          <w:gridBefore w:val="1"/>
          <w:wBefore w:w="10" w:type="dxa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V этап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возможности получения результатов предоставления услуги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FF" w:rsidRDefault="000172F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 1 января 2025 г.</w:t>
            </w:r>
          </w:p>
        </w:tc>
      </w:tr>
    </w:tbl>
    <w:p w:rsidR="000172FF" w:rsidRDefault="000172FF" w:rsidP="000172F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0172FF" w:rsidRDefault="000172FF" w:rsidP="000172FF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</w:p>
    <w:p w:rsidR="00222637" w:rsidRDefault="00222637" w:rsidP="00222637"/>
    <w:p w:rsidR="00222637" w:rsidRDefault="00222637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p w:rsidR="00D5279B" w:rsidRDefault="00D5279B" w:rsidP="00222637"/>
    <w:sectPr w:rsidR="00D5279B" w:rsidSect="00AF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03"/>
    <w:rsid w:val="000172FF"/>
    <w:rsid w:val="000263CF"/>
    <w:rsid w:val="000A7F19"/>
    <w:rsid w:val="000D1156"/>
    <w:rsid w:val="000D6A97"/>
    <w:rsid w:val="00123AC3"/>
    <w:rsid w:val="001346FF"/>
    <w:rsid w:val="001739DE"/>
    <w:rsid w:val="001906EE"/>
    <w:rsid w:val="00202715"/>
    <w:rsid w:val="00222637"/>
    <w:rsid w:val="002506E7"/>
    <w:rsid w:val="00270103"/>
    <w:rsid w:val="0029130F"/>
    <w:rsid w:val="002A5E8A"/>
    <w:rsid w:val="002D33A5"/>
    <w:rsid w:val="002F1EB8"/>
    <w:rsid w:val="0036346D"/>
    <w:rsid w:val="003A7A6E"/>
    <w:rsid w:val="003E21F8"/>
    <w:rsid w:val="0042604A"/>
    <w:rsid w:val="005068DA"/>
    <w:rsid w:val="00513650"/>
    <w:rsid w:val="00622CED"/>
    <w:rsid w:val="00663998"/>
    <w:rsid w:val="006652C9"/>
    <w:rsid w:val="00730231"/>
    <w:rsid w:val="00771702"/>
    <w:rsid w:val="007C0F97"/>
    <w:rsid w:val="007D6055"/>
    <w:rsid w:val="007D7A1A"/>
    <w:rsid w:val="00913848"/>
    <w:rsid w:val="009368BD"/>
    <w:rsid w:val="00943423"/>
    <w:rsid w:val="00997207"/>
    <w:rsid w:val="009D7A51"/>
    <w:rsid w:val="00A325A9"/>
    <w:rsid w:val="00AD7473"/>
    <w:rsid w:val="00AF3AFF"/>
    <w:rsid w:val="00B227A9"/>
    <w:rsid w:val="00B83900"/>
    <w:rsid w:val="00B85E68"/>
    <w:rsid w:val="00BE6360"/>
    <w:rsid w:val="00C016F4"/>
    <w:rsid w:val="00CD1096"/>
    <w:rsid w:val="00D226BC"/>
    <w:rsid w:val="00D5279B"/>
    <w:rsid w:val="00DD0ACD"/>
    <w:rsid w:val="00E109D3"/>
    <w:rsid w:val="00E24AE1"/>
    <w:rsid w:val="00E475B8"/>
    <w:rsid w:val="00E67C0A"/>
    <w:rsid w:val="00EB20A2"/>
    <w:rsid w:val="00EF4DF5"/>
    <w:rsid w:val="00F34810"/>
    <w:rsid w:val="00F53C96"/>
    <w:rsid w:val="00F54EF7"/>
    <w:rsid w:val="00FB2E4F"/>
    <w:rsid w:val="00FB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390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E6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60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363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83900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E6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98EDB86B91ECEC71F55DE40993BF1F05AE42AFA78F1BA4137A7BF406N3t3F" TargetMode="External"/><Relationship Id="rId4" Type="http://schemas.openxmlformats.org/officeDocument/2006/relationships/hyperlink" Target="consultantplus://offline/ref=1B98EDB86B91ECEC71F55DE40993BF1F05AE43AEA88D1BA4137A7BF406N3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2021-12-21T01:59:00Z</cp:lastPrinted>
  <dcterms:created xsi:type="dcterms:W3CDTF">2021-09-27T05:55:00Z</dcterms:created>
  <dcterms:modified xsi:type="dcterms:W3CDTF">2021-12-21T02:00:00Z</dcterms:modified>
</cp:coreProperties>
</file>